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7D" w:rsidRDefault="0000647D">
      <w:pPr>
        <w:pStyle w:val="ConsPlusTitle"/>
        <w:jc w:val="center"/>
        <w:outlineLvl w:val="0"/>
      </w:pPr>
      <w:bookmarkStart w:id="0" w:name="_GoBack"/>
      <w:bookmarkEnd w:id="0"/>
      <w:r>
        <w:t>ПРАВИТЕЛЬСТВО АСТРАХАНСКОЙ ОБЛАСТИ</w:t>
      </w:r>
    </w:p>
    <w:p w:rsidR="0000647D" w:rsidRDefault="0000647D">
      <w:pPr>
        <w:pStyle w:val="ConsPlusTitle"/>
        <w:jc w:val="center"/>
      </w:pPr>
    </w:p>
    <w:p w:rsidR="0000647D" w:rsidRDefault="0000647D">
      <w:pPr>
        <w:pStyle w:val="ConsPlusTitle"/>
        <w:jc w:val="center"/>
      </w:pPr>
      <w:r>
        <w:t>ПОСТАНОВЛЕНИЕ</w:t>
      </w:r>
    </w:p>
    <w:p w:rsidR="0000647D" w:rsidRDefault="0000647D">
      <w:pPr>
        <w:pStyle w:val="ConsPlusTitle"/>
        <w:jc w:val="center"/>
      </w:pPr>
      <w:r>
        <w:t>от 24 марта 2021 г. N 91-П</w:t>
      </w:r>
    </w:p>
    <w:p w:rsidR="0000647D" w:rsidRDefault="0000647D">
      <w:pPr>
        <w:pStyle w:val="ConsPlusTitle"/>
        <w:jc w:val="center"/>
      </w:pPr>
    </w:p>
    <w:p w:rsidR="0000647D" w:rsidRDefault="0000647D">
      <w:pPr>
        <w:pStyle w:val="ConsPlusTitle"/>
        <w:jc w:val="center"/>
      </w:pPr>
      <w:r>
        <w:t>О ПРЕДОСТАВЛЕНИИ ИЗ БЮДЖЕТА АСТРАХАНСКОЙ ОБЛАСТИ ГРАНТОВ</w:t>
      </w:r>
    </w:p>
    <w:p w:rsidR="0000647D" w:rsidRDefault="0000647D">
      <w:pPr>
        <w:pStyle w:val="ConsPlusTitle"/>
        <w:jc w:val="center"/>
      </w:pPr>
      <w:r>
        <w:t>В ФОРМЕ СУБСИДИЙ НА ОБЕСПЕЧЕНИЕ ДОПОЛНИТЕЛЬНОГО</w:t>
      </w:r>
    </w:p>
    <w:p w:rsidR="0000647D" w:rsidRDefault="0000647D">
      <w:pPr>
        <w:pStyle w:val="ConsPlusTitle"/>
        <w:jc w:val="center"/>
      </w:pPr>
      <w:r>
        <w:t>ПРОФЕССИОНАЛЬНОГО ОБРАЗОВАНИЯ ГОСУДАРСТВЕННЫХ ГРАЖДАНСКИХ</w:t>
      </w:r>
    </w:p>
    <w:p w:rsidR="0000647D" w:rsidRDefault="0000647D">
      <w:pPr>
        <w:pStyle w:val="ConsPlusTitle"/>
        <w:jc w:val="center"/>
      </w:pPr>
      <w:r>
        <w:t>СЛУЖАЩИХ АСТРАХАНСКОЙ ОБЛАСТИ НА ОСНОВАНИИ ГОСУДАРСТВЕННЫХ</w:t>
      </w:r>
    </w:p>
    <w:p w:rsidR="0000647D" w:rsidRDefault="0000647D">
      <w:pPr>
        <w:pStyle w:val="ConsPlusTitle"/>
        <w:jc w:val="center"/>
      </w:pPr>
      <w:r>
        <w:t>ОБРАЗОВАТЕЛЬНЫХ СЕРТИФИКАТОВ НА ДОПОЛНИТЕЛЬНОЕ</w:t>
      </w:r>
    </w:p>
    <w:p w:rsidR="0000647D" w:rsidRDefault="0000647D">
      <w:pPr>
        <w:pStyle w:val="ConsPlusTitle"/>
        <w:jc w:val="center"/>
      </w:pPr>
      <w:r>
        <w:t>ПРОФЕССИОНАЛЬНОЕ ОБРАЗОВАНИЕ</w:t>
      </w:r>
    </w:p>
    <w:p w:rsidR="0000647D" w:rsidRDefault="00006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647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">
              <w:r>
                <w:rPr>
                  <w:color w:val="0000FF"/>
                </w:rPr>
                <w:t>N 275-П</w:t>
              </w:r>
            </w:hyperlink>
            <w:r>
              <w:rPr>
                <w:color w:val="392C69"/>
              </w:rPr>
              <w:t xml:space="preserve">, от 02.08.2022 </w:t>
            </w:r>
            <w:hyperlink r:id="rId5">
              <w:r>
                <w:rPr>
                  <w:color w:val="0000FF"/>
                </w:rPr>
                <w:t>N 356-П</w:t>
              </w:r>
            </w:hyperlink>
            <w:r>
              <w:rPr>
                <w:color w:val="392C69"/>
              </w:rPr>
              <w:t xml:space="preserve">, от 25.01.2023 </w:t>
            </w:r>
            <w:hyperlink r:id="rId6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>,</w:t>
            </w:r>
          </w:p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22.09.2023 </w:t>
            </w:r>
            <w:hyperlink r:id="rId7">
              <w:r>
                <w:rPr>
                  <w:color w:val="0000FF"/>
                </w:rPr>
                <w:t>N 563-П</w:t>
              </w:r>
            </w:hyperlink>
            <w:r>
              <w:rPr>
                <w:color w:val="392C69"/>
              </w:rPr>
              <w:t xml:space="preserve">, от 25.04.2024 </w:t>
            </w:r>
            <w:hyperlink r:id="rId8">
              <w:r>
                <w:rPr>
                  <w:color w:val="0000FF"/>
                </w:rPr>
                <w:t>N 264-П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</w:tr>
    </w:tbl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Постановлениями Правительства Российской Федерации от 18.05.2019 </w:t>
      </w:r>
      <w:hyperlink r:id="rId10">
        <w:r>
          <w:rPr>
            <w:color w:val="0000FF"/>
          </w:rPr>
          <w:t>N 620</w:t>
        </w:r>
      </w:hyperlink>
      <w:r>
        <w:t xml:space="preserve"> "Об утверждении Правил предоставления из федерального 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образование", от 25.10.2023 </w:t>
      </w:r>
      <w:hyperlink r:id="rId11">
        <w:r>
          <w:rPr>
            <w:color w:val="0000FF"/>
          </w:rPr>
          <w:t>N 1782</w:t>
        </w:r>
      </w:hyperlink>
      <w:r>
        <w:t xml:space="preserve">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30.01.2020 N 21-П "О Порядке формирования и утверждения показателей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на очередной год" Правительство Астраханской области постановляет:</w:t>
      </w:r>
    </w:p>
    <w:p w:rsidR="0000647D" w:rsidRDefault="0000647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25.04.2024 N 264-П)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1. Установить, что с 2021 года из бюджета Астраханской области организациям, осуществляющим образовательную деятельность, предоставляются гранты в форме субсидий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предоставления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образование.</w:t>
      </w:r>
    </w:p>
    <w:p w:rsidR="0000647D" w:rsidRDefault="0000647D">
      <w:pPr>
        <w:pStyle w:val="ConsPlusNormal"/>
        <w:jc w:val="both"/>
      </w:pPr>
      <w:r>
        <w:t xml:space="preserve">(п. 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25.04.2024 N 264-П)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right"/>
      </w:pPr>
      <w:r>
        <w:t>Губернатор Астраханской области</w:t>
      </w:r>
    </w:p>
    <w:p w:rsidR="0000647D" w:rsidRDefault="0000647D">
      <w:pPr>
        <w:pStyle w:val="ConsPlusNormal"/>
        <w:jc w:val="right"/>
      </w:pPr>
      <w:r>
        <w:lastRenderedPageBreak/>
        <w:t>И.Ю.БАБУШКИН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right"/>
        <w:outlineLvl w:val="0"/>
      </w:pPr>
      <w:r>
        <w:t>Утвержден</w:t>
      </w:r>
    </w:p>
    <w:p w:rsidR="0000647D" w:rsidRDefault="0000647D">
      <w:pPr>
        <w:pStyle w:val="ConsPlusNormal"/>
        <w:jc w:val="right"/>
      </w:pPr>
      <w:r>
        <w:t>Постановлением Правительства</w:t>
      </w:r>
    </w:p>
    <w:p w:rsidR="0000647D" w:rsidRDefault="0000647D">
      <w:pPr>
        <w:pStyle w:val="ConsPlusNormal"/>
        <w:jc w:val="right"/>
      </w:pPr>
      <w:r>
        <w:t>Астраханской области</w:t>
      </w:r>
    </w:p>
    <w:p w:rsidR="0000647D" w:rsidRDefault="0000647D">
      <w:pPr>
        <w:pStyle w:val="ConsPlusNormal"/>
        <w:jc w:val="right"/>
      </w:pPr>
      <w:r>
        <w:t>от 24 марта 2021 г. N 91-П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Title"/>
        <w:jc w:val="center"/>
      </w:pPr>
      <w:bookmarkStart w:id="1" w:name="P36"/>
      <w:bookmarkEnd w:id="1"/>
      <w:r>
        <w:t>ПОРЯДОК</w:t>
      </w:r>
    </w:p>
    <w:p w:rsidR="0000647D" w:rsidRDefault="0000647D">
      <w:pPr>
        <w:pStyle w:val="ConsPlusTitle"/>
        <w:jc w:val="center"/>
      </w:pPr>
      <w:r>
        <w:t>ПРЕДОСТАВЛЕНИЯ ИЗ БЮДЖЕТА АСТРАХАНСКОЙ ОБЛАСТИ ГРАНТОВ</w:t>
      </w:r>
    </w:p>
    <w:p w:rsidR="0000647D" w:rsidRDefault="0000647D">
      <w:pPr>
        <w:pStyle w:val="ConsPlusTitle"/>
        <w:jc w:val="center"/>
      </w:pPr>
      <w:r>
        <w:t>В ФОРМЕ СУБСИДИЙ НА ОБЕСПЕЧЕНИЕ ДОПОЛНИТЕЛЬНОГО</w:t>
      </w:r>
    </w:p>
    <w:p w:rsidR="0000647D" w:rsidRDefault="0000647D">
      <w:pPr>
        <w:pStyle w:val="ConsPlusTitle"/>
        <w:jc w:val="center"/>
      </w:pPr>
      <w:r>
        <w:t>ПРОФЕССИОНАЛЬНОГО ОБРАЗОВАНИЯ ГОСУДАРСТВЕННЫХ ГРАЖДАНСКИХ</w:t>
      </w:r>
    </w:p>
    <w:p w:rsidR="0000647D" w:rsidRDefault="0000647D">
      <w:pPr>
        <w:pStyle w:val="ConsPlusTitle"/>
        <w:jc w:val="center"/>
      </w:pPr>
      <w:r>
        <w:t>СЛУЖАЩИХ АСТРАХАНСКОЙ ОБЛАСТИ НА ОСНОВАНИИ ГОСУДАРСТВЕННЫХ</w:t>
      </w:r>
    </w:p>
    <w:p w:rsidR="0000647D" w:rsidRDefault="0000647D">
      <w:pPr>
        <w:pStyle w:val="ConsPlusTitle"/>
        <w:jc w:val="center"/>
      </w:pPr>
      <w:r>
        <w:t>ОБРАЗОВАТЕЛЬНЫХ СЕРТИФИКАТОВ НА ДОПОЛНИТЕЛЬНОЕ</w:t>
      </w:r>
    </w:p>
    <w:p w:rsidR="0000647D" w:rsidRDefault="0000647D">
      <w:pPr>
        <w:pStyle w:val="ConsPlusTitle"/>
        <w:jc w:val="center"/>
      </w:pPr>
      <w:r>
        <w:t>ПРОФЕССИОНАЛЬНОЕ ОБРАЗОВАНИЕ</w:t>
      </w:r>
    </w:p>
    <w:p w:rsidR="0000647D" w:rsidRDefault="00006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647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00647D" w:rsidRDefault="0000647D">
            <w:pPr>
              <w:pStyle w:val="ConsPlusNormal"/>
              <w:jc w:val="center"/>
            </w:pPr>
            <w:r>
              <w:rPr>
                <w:color w:val="392C69"/>
              </w:rPr>
              <w:t>от 25.04.2024 N 264-П)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47D" w:rsidRDefault="0000647D">
            <w:pPr>
              <w:pStyle w:val="ConsPlusNormal"/>
            </w:pPr>
          </w:p>
        </w:tc>
      </w:tr>
    </w:tbl>
    <w:p w:rsidR="0000647D" w:rsidRDefault="0000647D">
      <w:pPr>
        <w:pStyle w:val="ConsPlusNormal"/>
        <w:jc w:val="center"/>
      </w:pPr>
    </w:p>
    <w:p w:rsidR="0000647D" w:rsidRDefault="0000647D">
      <w:pPr>
        <w:pStyle w:val="ConsPlusTitle"/>
        <w:jc w:val="center"/>
        <w:outlineLvl w:val="1"/>
      </w:pPr>
      <w:r>
        <w:t>1. Общие положения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r>
        <w:t xml:space="preserve">1.1. Настоящий Порядок предоставления из бюджета Астраханской области грантов в форме субсидий на обеспечение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Порядок) разработан в соответствии с Бюджетным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Постановлениями Правительства Российской Федерации от 18.05.2019 </w:t>
      </w:r>
      <w:hyperlink r:id="rId17">
        <w:r>
          <w:rPr>
            <w:color w:val="0000FF"/>
          </w:rPr>
          <w:t>N 620</w:t>
        </w:r>
      </w:hyperlink>
      <w:r>
        <w:t xml:space="preserve"> "Об утверждении Правил предоставления из федерального 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образование", от 25.10.2023 </w:t>
      </w:r>
      <w:hyperlink r:id="rId18">
        <w:r>
          <w:rPr>
            <w:color w:val="0000FF"/>
          </w:rPr>
          <w:t>N 1782</w:t>
        </w:r>
      </w:hyperlink>
      <w:r>
        <w:t xml:space="preserve">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определяет порядок, условия и механизм предоставления грантов в форме субсидий из бюджета Астраханской области организациям, осуществляющим образовательную деятельность, включенным в реестр исполнителей государственной услуги по реализации дополнительных профессиональных программ для государственных гражданских служащих Астраханской области в соответствии с </w:t>
      </w:r>
      <w:hyperlink r:id="rId19">
        <w:r>
          <w:rPr>
            <w:color w:val="0000FF"/>
          </w:rPr>
          <w:t>Положением</w:t>
        </w:r>
      </w:hyperlink>
      <w:r>
        <w:t xml:space="preserve">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утвержденным Постановлением Правительства Российской Федерации от 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 (далее - образовательные организации, реестр образовательных организаций),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гранты).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" w:name="P50"/>
      <w:bookmarkEnd w:id="2"/>
      <w:r>
        <w:lastRenderedPageBreak/>
        <w:t xml:space="preserve">1.2. Целью предоставления гранта является возмещение образовательным организациям затрат, связанных с обучением государственных гражданских служащих Астраханской области (далее - гражданские служащие) на основании государственных образовательных сертификатов на дополнительное профессиональное образование (далее - образовательные сертификаты), в рамках реализации мероприятия "Обеспечено дополнительное профессиональное образование государственных гражданских служащих Астраханской области" регионального проекта "Организация дополнительного профессионального образования государственных гражданских служащих Астраханской области" государственной </w:t>
      </w:r>
      <w:hyperlink r:id="rId20">
        <w:r>
          <w:rPr>
            <w:color w:val="0000FF"/>
          </w:rPr>
          <w:t>программы</w:t>
        </w:r>
      </w:hyperlink>
      <w:r>
        <w:t xml:space="preserve"> "Повышение кадрового потенциала органов государственной власти Астраханской области, государственных органов Астраханской области и органов местного самоуправления муниципальных образований Астраханской области", утвержденной Постановлением Правительства Астраханской области от 08.09.2023 N 525-П (далее - региональный проект).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3" w:name="P51"/>
      <w:bookmarkEnd w:id="3"/>
      <w:r>
        <w:t>1.3. Исполнительным органом Астраханской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гранта, является администрация Губернатора Астраханской области (далее - уполномоченный орган).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Предоставление грантов осуществляется в пределах бюджетных ассигнований, предусмотренных в законе Астраханской области о бюджете Астраханской области на соответствующий финансовый год и на плановый период, и лимитов бюджетных обязательств, доведенных в соответствии с бюджетным законодательством Российской Федерации до уполномоченного органа на цель, установленную </w:t>
      </w:r>
      <w:hyperlink w:anchor="P50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1.4. Способом предоставления грантов является возмещение затрат, связанных с обучением гражданских служащих на основании образовательных сертификатов, образовательным организациям.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1.5. Сведения о гранте размещаются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Федерации.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Title"/>
        <w:jc w:val="center"/>
        <w:outlineLvl w:val="1"/>
      </w:pPr>
      <w:r>
        <w:t>2. Условия и порядок предоставления грантов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bookmarkStart w:id="4" w:name="P58"/>
      <w:bookmarkEnd w:id="4"/>
      <w:r>
        <w:t>2.1. Получателями грантов являются образовательные организации, включенные в реестр образовательных организаций, осуществившие обучение гражданских служащих на основании государственных образовательных сертификатов на дополнительное профессиональное образование в текущем финансовом году.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2.2. Гранты предоставляются уполномоченным органом по результатам отбора на предоставление грантов путем запроса предложений образовательных организаций (далее - предложение), проведенного в соответствии с </w:t>
      </w:r>
      <w:hyperlink w:anchor="P121">
        <w:r>
          <w:rPr>
            <w:color w:val="0000FF"/>
          </w:rPr>
          <w:t>разделом 3</w:t>
        </w:r>
      </w:hyperlink>
      <w:r>
        <w:t xml:space="preserve"> настоящего Порядка (далее - отбор), исходя из соответствия образовательной организации категории отбора, установленной </w:t>
      </w:r>
      <w:hyperlink w:anchor="P58">
        <w:r>
          <w:rPr>
            <w:color w:val="0000FF"/>
          </w:rPr>
          <w:t>пунктом 2.1</w:t>
        </w:r>
      </w:hyperlink>
      <w:r>
        <w:t xml:space="preserve"> настоящего раздела (далее - категория отбора), и критерию отбора, которым является соответствие образовательной организации следующим требованиям: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образовательная организация на дату подачи предложения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образовательная организация на дату подачи предложения не находится в перечне </w:t>
      </w:r>
      <w:r>
        <w:lastRenderedPageBreak/>
        <w:t>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образовательная организация на дату подачи предложения не находится в составляемых в рамках реализации полномочий, предусмотренных </w:t>
      </w:r>
      <w:hyperlink r:id="rId2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образовательная организация на дату подачи предложения не является получателем средств из бюджета Астраханской области в соответствии с иными нормативными правовыми актами Астраханской области на цель, установленную </w:t>
      </w:r>
      <w:hyperlink w:anchor="P50">
        <w:r>
          <w:rPr>
            <w:color w:val="0000FF"/>
          </w:rPr>
          <w:t>пунктом 1.2 раздела 1</w:t>
        </w:r>
      </w:hyperlink>
      <w:r>
        <w:t xml:space="preserve"> настоящего Порядка;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образовательная организация на дату подачи предложения не является иностранным агентом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у образовательной организации в течение всего срока нахождения в реестре образовательных организаций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у образовательной организации в течение всего срока нахождения в реестре образовательных организаций отсутствует просроченная задолженность по возврату в бюджет Астраханской области субсидий и бюджетных инвестиций, предоставленных в том числе в соответствии с иными правовыми актами, иная просроченная (неурегулированная) задолженность по денежным обязательствам перед бюджетом Астраханской области;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образовательная организация в течение всего срока нахождения в реестре образовательных организаций не находится в процессе ликвидации, в отношении образовательной организации не введена процедура банкротства, деятельность образовательной организации не приостановлена в порядке, установленном законодательством Российской Федерации;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6" w:name="P68"/>
      <w:bookmarkEnd w:id="6"/>
      <w:r>
        <w:t>- образовательная организация, являющаяся бюджетным или автономным учреждением, участвует в отборе с согласия органа государственной власти (государственного органа) или органа местного самоуправления, осуществляющего функции и полномочия учредителя в отношении такой образовательной организации (далее - учредитель) на участие в отборе, полученного не ранее чем за пять рабочих дней до даты подачи заявки на участие в отборе.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2.3. Для подтверждения соответствия категории отбора и критерию отбора, установленному </w:t>
      </w:r>
      <w:hyperlink w:anchor="P59">
        <w:r>
          <w:rPr>
            <w:color w:val="0000FF"/>
          </w:rPr>
          <w:t>пунктом 2.2</w:t>
        </w:r>
      </w:hyperlink>
      <w:r>
        <w:t xml:space="preserve"> настоящего раздела (далее - критерий отбора), образовательная организация в сроки, установленные при проведении отбора, представляет в уполномоченный орган на бумажном носителе предложение, которое включает </w:t>
      </w:r>
      <w:hyperlink w:anchor="P216">
        <w:r>
          <w:rPr>
            <w:color w:val="0000FF"/>
          </w:rPr>
          <w:t>заявление</w:t>
        </w:r>
      </w:hyperlink>
      <w:r>
        <w:t xml:space="preserve"> о предоставлении гранта, составленное по форме согласно приложению к настоящему Порядку (далее - заявление), и приложенные к заявлению следующие документы: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юридических лиц;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8" w:name="P71"/>
      <w:bookmarkEnd w:id="8"/>
      <w:r>
        <w:t>- справка налогового органа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образовательные сертификаты гражданских служащих, успешно освоивших соответствующую дополнительную профессиональную программу, заполненные уполномоченным представителем образовательной организации;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lastRenderedPageBreak/>
        <w:t>- образовательные сертификаты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заполненные уполномоченным представителем образовательной организации;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копии удостоверений о повышении квалификации или дипломов о профессиональной переподготовке, полученных гражданскими служащими, успешно освоившими соответствующую дополнительную профессиональную программу, заверенные уполномоченным представителем образовательной организации;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справка о фактически понесенных образовательной организацией затратах на обучение гражданских служащих на основании образовательных сертификатов по направлениям затрат, указанным в </w:t>
      </w:r>
      <w:hyperlink w:anchor="P86">
        <w:r>
          <w:rPr>
            <w:color w:val="0000FF"/>
          </w:rPr>
          <w:t>пункте 2.5</w:t>
        </w:r>
      </w:hyperlink>
      <w:r>
        <w:t xml:space="preserve"> настоящего раздела, по форме, установленной уполномоченным органом.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Образовательная организация, являющаяся бюджетным или автономным учреждением, дополнительно к заявлению и документам, которые указаны в </w:t>
      </w:r>
      <w:hyperlink w:anchor="P69">
        <w:r>
          <w:rPr>
            <w:color w:val="0000FF"/>
          </w:rPr>
          <w:t>абзацах первом</w:t>
        </w:r>
      </w:hyperlink>
      <w:r>
        <w:t xml:space="preserve"> - </w:t>
      </w:r>
      <w:hyperlink w:anchor="P71">
        <w:r>
          <w:rPr>
            <w:color w:val="0000FF"/>
          </w:rPr>
          <w:t>третьем</w:t>
        </w:r>
      </w:hyperlink>
      <w:r>
        <w:t xml:space="preserve"> настоящего пункта, для подтверждения соответствия требованию, установленному </w:t>
      </w:r>
      <w:hyperlink w:anchor="P68">
        <w:r>
          <w:rPr>
            <w:color w:val="0000FF"/>
          </w:rPr>
          <w:t>абзацем десятым пункта 2.2</w:t>
        </w:r>
      </w:hyperlink>
      <w:r>
        <w:t xml:space="preserve"> настоящего раздела, представляет согласие учредителя на участие такой образовательной организации в отборе, составленное в произвольной письменной форме, подписанное руководителем учредителя или уполномоченным им лицом, заверенное печатью учредителя.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9" w:name="P77"/>
      <w:bookmarkEnd w:id="9"/>
      <w:r>
        <w:t>2.4. Размер гранта рассчитывается по следующей формуле: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3830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r>
        <w:t>где: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V - размер гранта;</w:t>
      </w:r>
    </w:p>
    <w:p w:rsidR="0000647D" w:rsidRDefault="0000647D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количество гражданских служащих, прошедших обучение на основании образовательного сертификата по i-й дополнительной профессиональной программе;</w:t>
      </w:r>
    </w:p>
    <w:p w:rsidR="0000647D" w:rsidRDefault="0000647D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объем (количество часов) освоенной гражданскими служащими i-й дополнительной профессиональной программы;</w:t>
      </w:r>
    </w:p>
    <w:p w:rsidR="0000647D" w:rsidRDefault="0000647D">
      <w:pPr>
        <w:pStyle w:val="ConsPlusNormal"/>
        <w:spacing w:before="220"/>
        <w:ind w:firstLine="540"/>
        <w:jc w:val="both"/>
      </w:pPr>
      <w:proofErr w:type="spellStart"/>
      <w:r>
        <w:t>Ni</w:t>
      </w:r>
      <w:proofErr w:type="spellEnd"/>
      <w:r>
        <w:t xml:space="preserve"> - значение экономического норматива стоимости услуг по реализации мероприятий по профессиональному развитию гражданских служащих в соответствии с </w:t>
      </w:r>
      <w:hyperlink r:id="rId24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04.03.2014 N 76-Пр "Об экономических нормативах стоимости услуг по реализации мероприятий по профессиональному развитию государственных гражданских служащих Астраханской области".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0" w:name="P86"/>
      <w:bookmarkEnd w:id="10"/>
      <w:r>
        <w:t>2.5. Грант предоставляется образовательной организации на возмещение: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оплату труда и начислений на выплаты по оплате труда профессорско-преподавательского состава и других работников образовательной организации,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затрат на приобретение материальных запасов и движимого имущества (основных средств и нематериальных активов), не отнесенного к особо ценному движимому имуществу и </w:t>
      </w:r>
      <w:r>
        <w:lastRenderedPageBreak/>
        <w:t>используемого в процессе оказания государственной услуги, с учетом срока его полезного использования, а также затрат на аренду указанного имущества;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повышение квалификации профессорско-преподавательского состава, в том числе связанных с наймом жилого помещения, и дополнительных расходов, связанных с проживанием вне места постоянного жительства (суточные) профессорско-преподавательского состава на время повышения квалификации, за исключением затрат на приобретение транспортных услуг;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проведение периодических медицинских осмотров;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коммунальные услуги, в том числе затрат на холодное и горячее водоснабжение и водоотведение, теплоснабжение, электроснабжение, газоснабжение и котельно-печное топливо;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содержание объектов недвижимого имущества (в том числе затрат на арендные платежи);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содержание объектов особо ценного движимого имущества;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приобретение услуг связи, в том числе затрат на местную, междугороднюю и международную телефонную связь, услуги информационно-телекоммуникационной сети "Интернет";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приобретение транспортных услуг, в том числе на проезд профессорско-преподавательского состава до места прохождения повышения квалификации и обратно, на проезд до места прохождения практической подготовки и обратно для обучающихся, проходящих такую подготовку, и сопровождающих их работников образовательной организации;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затрат на оплату труда и начислений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2.6. Предоставление гранта осуществляется на основании решения уполномоченного органа, принятого в соответствии с </w:t>
      </w:r>
      <w:hyperlink w:anchor="P165">
        <w:r>
          <w:rPr>
            <w:color w:val="0000FF"/>
          </w:rPr>
          <w:t>абзацем первым пункта 3.13 раздела 3</w:t>
        </w:r>
      </w:hyperlink>
      <w:r>
        <w:t xml:space="preserve"> настоящего Порядка, и соглашения о предоставлении гранта, заключенного между образовательной организацией, признанной победителем отбора (далее - победитель отбора), и уполномоченным органом по результатам отбора (далее - соглашение о предоставлении гранта).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В случае принятия решения о предоставлении гранта уполномоченный орган одновременно </w:t>
      </w:r>
      <w:r>
        <w:lastRenderedPageBreak/>
        <w:t xml:space="preserve">с письменным уведомлением, направленным в соответствии с </w:t>
      </w:r>
      <w:hyperlink w:anchor="P166">
        <w:r>
          <w:rPr>
            <w:color w:val="0000FF"/>
          </w:rPr>
          <w:t>абзацем вторым пункта 3.13 раздела 3</w:t>
        </w:r>
      </w:hyperlink>
      <w:r>
        <w:t xml:space="preserve"> настоящего Порядка, направляет победителю отбора проект соглашения о предоставлении гранта, а в письменном уведомлении указывает на необходимость подписания победителем отбора проекта соглашения о предоставлении гранта и представления подписанного соглашения о предоставлении гранта в уполномоченный орган в течение пяти рабочих дней со дня получения проекта соглашения о предоставлении гранта победителем отбора.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Соглашение о предоставлении гранта считается заключенным со дня его подписания уполномоченным органом и победителем отбора.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В случае если несколько гражданских служащих прошли обучение в одной образовательной организации, с такой организацией, признанной победителем отбора, может быть заключено одно соглашение о предоставлении гранта.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 xml:space="preserve">Непредставление победителем отбора подписанного соглашения о предоставлении гранта в срок, установленный </w:t>
      </w:r>
      <w:hyperlink w:anchor="P101">
        <w:r>
          <w:rPr>
            <w:color w:val="0000FF"/>
          </w:rPr>
          <w:t>абзацем вторым</w:t>
        </w:r>
      </w:hyperlink>
      <w:r>
        <w:t xml:space="preserve"> настоящего пункта, за исключением случаев, когда невозможность своевременного представления соглашения о предоставлении гранта вызвана действием обстоятельств непреодолимой силы или действиями (бездействием) уполномоченного органа, признается отказом победителя отбора от получения гранта. В этом случае уполномоченный орган в течение трех рабочих дней со дня истечения срока, установленного </w:t>
      </w:r>
      <w:hyperlink w:anchor="P101">
        <w:r>
          <w:rPr>
            <w:color w:val="0000FF"/>
          </w:rPr>
          <w:t>абзацем вторым</w:t>
        </w:r>
      </w:hyperlink>
      <w:r>
        <w:t xml:space="preserve"> настоящего пункта, принимает решение об отказе в предоставлении гранта, которое оформляется приказом уполномоченного органа, и в течение двух рабочих дней со дня его принятия в письменной форме уведомляет победителя отбора о принятом решении с указанием причины отказа в предоставлении гранта.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2.7. Соглашение о предоставлении гранта, дополнительное соглашение к соглашению о предоставлении гранта, в том числе дополнительное соглашение о расторжении соглашения о предоставлении гранта, заключается в соответствии с типовой формой, утвержденной министерством финансов Астраханской области.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В соглашение о предоставлении гранта включается условие о согласовании новых условий соглашения о предоставлении гранта или о расторжении соглашения о предоставлении гранта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w:anchor="P51">
        <w:r>
          <w:rPr>
            <w:color w:val="0000FF"/>
          </w:rPr>
          <w:t>пункте 1.3 раздела 1</w:t>
        </w:r>
      </w:hyperlink>
      <w:r>
        <w:t xml:space="preserve"> настоящего Порядка, приводящего к невозможности предоставления гранта в размере, определенном в соглашении о предоставлении гранта.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При реорганизации образовательной организации, являющейся получателем гранта, в форме слияния,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юридического лица, являющегося правопреемником образовательной организации.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При реорганизации образовательной организации, являющейся получателем гранта, в форме разделения, выделения, а также при ликвидации образовательной организации, являющейся получателем гранта, соглашение о предоставлении гранта расторгается уполномоченным органом в одностороннем порядке с уведомлением о расторжении соглашения о предоставлении гранта и акта об исполнении обязательств по соглашению о предоставлении гранта.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3" w:name="P109"/>
      <w:bookmarkEnd w:id="13"/>
      <w:r>
        <w:t>2.8. Результатом предоставления гранта является осуществление образовательной организацией обучения гражданского служащего по дополнительной профессиональной программе, подлежащей реализации на основании образовательного сертификата, в рамках реализации регионального проекта.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Характеристиками результата предоставления гранта (далее - характеристики результата) </w:t>
      </w:r>
      <w:r>
        <w:lastRenderedPageBreak/>
        <w:t>являются: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доля гражданских служащих, заявленных на основании образовательных сертификатов на освоение дополнительной профессиональной программы в объеме, заявленном в образовательном сертификате;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доля гражданских служащих, обученных на основании образовательных сертификатов на освоение дополнительной профессиональной программы в объеме, заявленном в образовательном сертификате.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Значения результата, характеристики результата устанавливаются в соглашении о предоставлении гранта.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2.9. Грант не позднее 10-го рабочего дня, следующего за днем принятия решения о предоставлении гранта (за исключением случая, установленного </w:t>
      </w:r>
      <w:hyperlink w:anchor="P104">
        <w:r>
          <w:rPr>
            <w:color w:val="0000FF"/>
          </w:rPr>
          <w:t>абзацем пятым пункта 2.6</w:t>
        </w:r>
      </w:hyperlink>
      <w:r>
        <w:t xml:space="preserve"> настоящего раздела), перечисляется победителю отбора: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на казначейский счет для осуществления и отражения операций с денежными средствами бюджетных и автономных учреждений, открытый в Федеральном казначействе победителю отбора, являющемуся государственным (муниципальным) учреждением;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на расчетный счет, открытый в учреждении Центрального банка Российской Федерации или кредитной организации победителю отбора, не являющемуся государственным (муниципальным) учреждением.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2.10. Основаниями для отказа в предоставлении гранта являются: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решение комиссии по рассмотрению и оценке предложений (далее - комиссия) о наличии оснований для отклонения предложения, принятое в соответствии с </w:t>
      </w:r>
      <w:hyperlink w:anchor="P154">
        <w:r>
          <w:rPr>
            <w:color w:val="0000FF"/>
          </w:rPr>
          <w:t>пунктом 3.11</w:t>
        </w:r>
      </w:hyperlink>
      <w:r>
        <w:t xml:space="preserve"> раздела настоящего Порядка;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отказ победителя отбора от получения гранта в случае, предусмотренном </w:t>
      </w:r>
      <w:hyperlink w:anchor="P104">
        <w:r>
          <w:rPr>
            <w:color w:val="0000FF"/>
          </w:rPr>
          <w:t>абзацем пятым пункта 2.6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Title"/>
        <w:jc w:val="center"/>
        <w:outlineLvl w:val="1"/>
      </w:pPr>
      <w:bookmarkStart w:id="14" w:name="P121"/>
      <w:bookmarkEnd w:id="14"/>
      <w:r>
        <w:t>3. Порядок проведения отбора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r>
        <w:t>3.1. Для проведения отбора уполномоченный орган не позднее 1 ноября года осуществления обучения на основании образовательных сертификатов обеспечивает размещение на едином портале и официальном сайте администрации Губернатора Астраханской области в информационно-телекоммуникационной сети "Интернет" (далее - официальный сайт) объявления о проведении отбора (далее - объявление) с указанием: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сроков проведения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даты начала подачи предложений и даты окончания приема предложений, которая не может быть ранее 5-го календарного дня, следующего за днем размещения объявления;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наименования, местонахождения, почтового адреса, адреса электронной почты уполномоченного органа;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результата предоставления гранта в соответствии </w:t>
      </w:r>
      <w:hyperlink w:anchor="P109">
        <w:r>
          <w:rPr>
            <w:color w:val="0000FF"/>
          </w:rPr>
          <w:t>пунктом 2.8 раздела 2</w:t>
        </w:r>
      </w:hyperlink>
      <w:r>
        <w:t xml:space="preserve"> настоящего Порядка;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lastRenderedPageBreak/>
        <w:t xml:space="preserve">- требований к образовательным организациям, принимающим участие в отборе (далее - участники отбора), установленных </w:t>
      </w:r>
      <w:hyperlink w:anchor="P59">
        <w:r>
          <w:rPr>
            <w:color w:val="0000FF"/>
          </w:rPr>
          <w:t>пунктом 2.2 раздела 2</w:t>
        </w:r>
      </w:hyperlink>
      <w:r>
        <w:t xml:space="preserve"> настоящего Порядка, и к перечню документов, представляемых участниками отбора для подтверждения их соответствия установленным требованиям;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категории отбора и критерия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порядка подачи предложений и требований, предъявляемых к их форме и содержанию, в соответствии с </w:t>
      </w:r>
      <w:hyperlink w:anchor="P69">
        <w:r>
          <w:rPr>
            <w:color w:val="0000FF"/>
          </w:rPr>
          <w:t>пунктом 2.3 раздела 2</w:t>
        </w:r>
      </w:hyperlink>
      <w:r>
        <w:t xml:space="preserve"> настоящего Порядка;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порядка отзыва предложений, порядка их возврата, определяющего в том числе основания для возврата предложений, порядка внесения изменений в предложения;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правил рассмотрения и оценки предложений;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порядка возврата предложений на доработку;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порядка отклонения предложений, а также информации об основаниях их отклонения;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объема распределяемых грантов в рамках отбора, порядка расчета размера гранта, установленного </w:t>
      </w:r>
      <w:hyperlink w:anchor="P77">
        <w:r>
          <w:rPr>
            <w:color w:val="0000FF"/>
          </w:rPr>
          <w:t>пунктом 2.4 раздела 2</w:t>
        </w:r>
      </w:hyperlink>
      <w:r>
        <w:t xml:space="preserve"> настоящего Порядка, правил распределения грантов по результатам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срока, в течение которого победитель (победители) отбора должен заключить с уполномоченным органом соглашение о предоставлении гранта;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условий признания победителя (победителей) отбора уклонившимся от заключения соглашения о предоставлении субсидии;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срока размещения результатов отбора на едином портале и официальном сайте уполномоченного органа в соответствии с </w:t>
      </w:r>
      <w:hyperlink w:anchor="P167">
        <w:r>
          <w:rPr>
            <w:color w:val="0000FF"/>
          </w:rPr>
          <w:t>пунктом 3.14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3.2. Участник отбора должен соответствовать категории отбора и критерию отбора.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3.3. Для участия в отборе участник отбора формирует предложение в соответствии с </w:t>
      </w:r>
      <w:hyperlink w:anchor="P69">
        <w:r>
          <w:rPr>
            <w:color w:val="0000FF"/>
          </w:rPr>
          <w:t>пунктом 2.3 раздела 2</w:t>
        </w:r>
      </w:hyperlink>
      <w:r>
        <w:t xml:space="preserve"> настоящего Порядка и представляет его в уполномоченный орган в сроки, установленные в объявлении.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Участник отбора несет ответственность за достоверность информации, содержащейся в представленном предложении.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5" w:name="P144"/>
      <w:bookmarkEnd w:id="15"/>
      <w:r>
        <w:t xml:space="preserve">3.4. Участник отбора имеет право вносить изменения в предложение до даты окончания срока приема предложений, установленной в объявлении. Изменение предложения осуществляется путем внесения изменений в заявление или дополнения документов, указанных в </w:t>
      </w:r>
      <w:hyperlink w:anchor="P69">
        <w:r>
          <w:rPr>
            <w:color w:val="0000FF"/>
          </w:rPr>
          <w:t>пункте 2.3 раздела 2</w:t>
        </w:r>
      </w:hyperlink>
      <w:r>
        <w:t xml:space="preserve"> настоящего Порядка. Для внесения изменений в предложение участник отбора представляет в уполномоченный орган уведомление об изменении предложения в произвольной письменной форме с приложением предложения с учетом внесенных изменений и (или) дополнительных документов, которые участник отбора считает необходимым включить в состав предложения. Документы, представляемые в уполномоченный орган участником отбора в целях внесения изменений в предложение, должны отвечать требованиям, установленным настоящим пунктом, </w:t>
      </w:r>
      <w:hyperlink w:anchor="P69">
        <w:r>
          <w:rPr>
            <w:color w:val="0000FF"/>
          </w:rPr>
          <w:t>пунктом 2.3 раздела 2</w:t>
        </w:r>
      </w:hyperlink>
      <w:r>
        <w:t xml:space="preserve"> настоящего Порядка.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 xml:space="preserve">3.5. Участник отбора имеет право отозвать предложение до даты окончания приема предложений, установленной в объявлении. Уведомление об отзыве предложения составляется в </w:t>
      </w:r>
      <w:r>
        <w:lastRenderedPageBreak/>
        <w:t>произвольной письменной форме, подписывается уполномоченным лицом участника отбора, направляется в уполномоченный орган.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Уведомление об отзыве предложения, поступившее в уполномоченный орган до даты окончания приема предложений, установленной в объявлении, является основанием для возврата предложения.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Уполномоченный орган в день поступления уведомления об отзыве предложения регистрирует его и в течение пяти рабочих дней со дня его регистрации возвращает предложение участнику отбора, подавшему письменное уведомление об отзыве предложения.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3.6. Участник отбора не позднее чем за три рабочих дня до даты окончания срока подачи предложений, установленного в объявлении, вправе обратиться в уполномоченный орган с письменным заявлением о разъяснении положений объявления. Уполномоченный орган в день поступления заявления о разъяснении положений объявления регистрирует его и в течение двух рабочих дней со дня его регистрации направляет письменные разъяснения участнику отбора, подавшему заявление о разъяснении положений объявления.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3.7. Уполномоченный орган регистрирует предложения в день их поступления в порядке очередности в журнале, составленном в произвольной письменной форме, с указанием наименования участника отбора, даты и времени представления предложения.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3.8. В течение трех рабочих дней с даты окончания приема предложений, установленной в объявлении, уполномоченный орган формирует комиссию и передает в комиссию предложения, поступившие в ходе отбора, для их рассмотрения и оценки. Состав и порядок работы комиссии утверждаются приказом уполномоченного органа.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7" w:name="P151"/>
      <w:bookmarkEnd w:id="17"/>
      <w:r>
        <w:t>3.9. Комиссия не позднее 15 рабочих дней с даты окончания приема предложений, установленной в объявлении, рассматривает участников отбора на предмет соответствия категории отбора, критерию отбора и предложение на предмет соответствия требованиям, установленным в объявлении.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8" w:name="P152"/>
      <w:bookmarkEnd w:id="18"/>
      <w:r>
        <w:t xml:space="preserve">3.10. В случае наличия замечаний к представленному предложению комиссия любым доступным способом связи (телефонограмма, телеграмма, факсимильная связь, электронная почта) уведомляет участника отбора о выявленных недостатках не позднее чем за три рабочих дня до истечения срока, установленного </w:t>
      </w:r>
      <w:hyperlink w:anchor="P151">
        <w:r>
          <w:rPr>
            <w:color w:val="0000FF"/>
          </w:rPr>
          <w:t>пунктом 3.9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Участник отбора вправе устранить замечания комиссии к представленному предложению в течение трех рабочих дней с даты получения уведомления, указанного в </w:t>
      </w:r>
      <w:hyperlink w:anchor="P152">
        <w:r>
          <w:rPr>
            <w:color w:val="0000FF"/>
          </w:rPr>
          <w:t>абзаце первом</w:t>
        </w:r>
      </w:hyperlink>
      <w:r>
        <w:t xml:space="preserve"> настоящего пункта, в порядке, установленном для внесения изменений в предложение в соответствии с </w:t>
      </w:r>
      <w:hyperlink w:anchor="P144">
        <w:r>
          <w:rPr>
            <w:color w:val="0000FF"/>
          </w:rPr>
          <w:t>пунктом 3.4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19" w:name="P154"/>
      <w:bookmarkEnd w:id="19"/>
      <w:r>
        <w:t xml:space="preserve">3.11. По результатам рассмотрения в соответствии с </w:t>
      </w:r>
      <w:hyperlink w:anchor="P151">
        <w:r>
          <w:rPr>
            <w:color w:val="0000FF"/>
          </w:rPr>
          <w:t>пунктом 3.9</w:t>
        </w:r>
      </w:hyperlink>
      <w:r>
        <w:t xml:space="preserve"> настоящего раздела участников отбора и предложений (в том числе представленных участниками отбора после устранения замечаний комиссии) комиссия принимает решение о соответствии участника отбора категории отбора, критерию отбора и соответствии предложения установленным в объявлении требованиям либо об отклонении предложения, которое оформляется протоколом заседания комиссии.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В случае принятия комиссией решения о соответствии участника отбора категории отбора, критерию отбора и соответствии предложения требованиям, установленным в объявлении, комиссия осуществляет расчет размера гранта в соответствии с </w:t>
      </w:r>
      <w:hyperlink w:anchor="P69">
        <w:r>
          <w:rPr>
            <w:color w:val="0000FF"/>
          </w:rPr>
          <w:t>пунктом 2.3 раздела 2</w:t>
        </w:r>
      </w:hyperlink>
      <w:r>
        <w:t xml:space="preserve"> настоящего Порядка и с учетом справки о фактически понесенных участником отбора затратах на обучение гражданских служащих на основании образовательных сертификатов. Размер гранта фиксируется в протоколе заседания комиссии.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lastRenderedPageBreak/>
        <w:t>Участник отбора, признанный комиссией соответствующим категории отбора, критерию отбора, предложение которого признано комиссией соответствующим установленным в объявлении требованиям, признается победителем отбора.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Решение о наличии оснований для отклонения предложения принимается комиссией при наличии оснований для отклонения предложения, установленных </w:t>
      </w:r>
      <w:hyperlink w:anchor="P159">
        <w:r>
          <w:rPr>
            <w:color w:val="0000FF"/>
          </w:rPr>
          <w:t>пунктом 3.12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Протокол заседания комиссии передается в уполномоченный орган не позднее рабочего дня, следующего за днем принятия решения, указанного в </w:t>
      </w:r>
      <w:hyperlink w:anchor="P154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0" w:name="P159"/>
      <w:bookmarkEnd w:id="20"/>
      <w:r>
        <w:t>3.12. Основаниями для отклонения предложения являются: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несоответствие участника отбора категории отбора и (или) критерию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несоответствие представленного предложения требованиям, установленным в объявлении;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недостоверность представленной в предложении информации;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подача предложения после даты окончания приема предложений, установленной в объявлении;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выявление факта представления недостоверных сведений в документах, указанных в </w:t>
      </w:r>
      <w:hyperlink r:id="rId25">
        <w:r>
          <w:rPr>
            <w:color w:val="0000FF"/>
          </w:rPr>
          <w:t>пункте 10</w:t>
        </w:r>
      </w:hyperlink>
      <w:r>
        <w:t xml:space="preserve"> Положения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утвержденного Постановлением Правительства Российской Федерации от 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1" w:name="P165"/>
      <w:bookmarkEnd w:id="21"/>
      <w:r>
        <w:t xml:space="preserve">3.13. Уполномоченный орган на основании решения комиссии о соответствии предложения установленным в объявлении требованиям либо о наличии оснований для отклонения предложения в течение трех рабочих дней со дня получения протокола заседания комиссии принимает решение о предоставлении гранта и заключении с победителем (победителями) отбора соглашения о предоставлении </w:t>
      </w:r>
      <w:proofErr w:type="gramStart"/>
      <w:r>
        <w:t>гранта</w:t>
      </w:r>
      <w:proofErr w:type="gramEnd"/>
      <w:r>
        <w:t xml:space="preserve"> либо об отказе в предоставлении гранта, которое оформляется приказом уполномоченного органа.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2" w:name="P166"/>
      <w:bookmarkEnd w:id="22"/>
      <w:r>
        <w:t>Уполномоченный орган в течение трех рабочих дней со дня принятия решения о предоставлении гранта и заключении с победителем (победителями) отбора соглашения о предоставлении гранта направляет участнику отбора письменное уведомление. В случае принятия решения об отказе в предоставлении гранта в письменном уведомлении указываются основания отказа.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3" w:name="P167"/>
      <w:bookmarkEnd w:id="23"/>
      <w:r>
        <w:t>3.14. Уполномоченный орган в течение трех рабочих дней со дня, следующего за днем определения победителя (победителей) отбора, обеспечивает размещение на едином портале и официальном сайте информации о результатах отбора, включающей следующие сведения: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дата, время и место проведения рассмотрения предложений;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информация об участниках отбора, предложения которых были рассмотрены;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информация об участниках отбора, предложения которых были отклонены, с указанием причин их отклонения, в том числе положений объявления, которым такие предложения не соответствуют;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- наименования участников отбора, с которыми заключаются соглашения о предоставлении гранта, размеры предоставляемых им грантов.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lastRenderedPageBreak/>
        <w:t>3.15. Отбор признается несостоявшимся по решению уполномоченного органа в следующих случаях: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4" w:name="P173"/>
      <w:bookmarkEnd w:id="24"/>
      <w:r>
        <w:t xml:space="preserve">- по истечении даты окончания подачи предложений, установленной в объявлении, в уполномоченный орган не поступило ни одного предложения либо все предложения отозваны участниками отбора в соответствии с </w:t>
      </w:r>
      <w:hyperlink w:anchor="P145">
        <w:r>
          <w:rPr>
            <w:color w:val="0000FF"/>
          </w:rPr>
          <w:t>пунктом 3.5</w:t>
        </w:r>
      </w:hyperlink>
      <w:r>
        <w:t xml:space="preserve"> настоящего раздела;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5" w:name="P174"/>
      <w:bookmarkEnd w:id="25"/>
      <w:r>
        <w:t xml:space="preserve">- по результатам рассмотрения участников отбора и предложений в соответствии с </w:t>
      </w:r>
      <w:hyperlink w:anchor="P151">
        <w:r>
          <w:rPr>
            <w:color w:val="0000FF"/>
          </w:rPr>
          <w:t>пунктом 3.9</w:t>
        </w:r>
      </w:hyperlink>
      <w:r>
        <w:t xml:space="preserve"> настоящего раздела комиссией принято решение о наличии оснований для отклонения предложения, установленных </w:t>
      </w:r>
      <w:hyperlink w:anchor="P159">
        <w:r>
          <w:rPr>
            <w:color w:val="0000FF"/>
          </w:rPr>
          <w:t>пунктом 3.12</w:t>
        </w:r>
      </w:hyperlink>
      <w:r>
        <w:t xml:space="preserve"> настоящего раздела, в отношении всех участников отбора;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6" w:name="P175"/>
      <w:bookmarkEnd w:id="26"/>
      <w:r>
        <w:t xml:space="preserve">- все победители отбора признаны отказавшимися от получения гранта в соответствии с </w:t>
      </w:r>
      <w:hyperlink w:anchor="P104">
        <w:r>
          <w:rPr>
            <w:color w:val="0000FF"/>
          </w:rPr>
          <w:t>абзацем пятым пункта 2.6 раздела 2</w:t>
        </w:r>
      </w:hyperlink>
      <w:r>
        <w:t xml:space="preserve"> настоящего Порядка.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Решение уполномоченного органа о признании отбора несостоявшимся принимается в форме приказа уполномоченного органа и размещается на официальном сайте: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в случае, указанном в </w:t>
      </w:r>
      <w:hyperlink w:anchor="P173">
        <w:r>
          <w:rPr>
            <w:color w:val="0000FF"/>
          </w:rPr>
          <w:t>абзаце втором</w:t>
        </w:r>
      </w:hyperlink>
      <w:r>
        <w:t xml:space="preserve"> настоящего пункта, в течение трех рабочих дней после даты окончания приема предложений, установленной в объявлении;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в случае, указанном в </w:t>
      </w:r>
      <w:hyperlink w:anchor="P174">
        <w:r>
          <w:rPr>
            <w:color w:val="0000FF"/>
          </w:rPr>
          <w:t>абзаце третьем</w:t>
        </w:r>
      </w:hyperlink>
      <w:r>
        <w:t xml:space="preserve"> настоящего пункта, в течение трех рабочих дней по истечении срока, установленного </w:t>
      </w:r>
      <w:hyperlink w:anchor="P151">
        <w:r>
          <w:rPr>
            <w:color w:val="0000FF"/>
          </w:rPr>
          <w:t>пунктом 3.9</w:t>
        </w:r>
      </w:hyperlink>
      <w:r>
        <w:t xml:space="preserve"> настоящего раздела;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- в случае, указанном в </w:t>
      </w:r>
      <w:hyperlink w:anchor="P175">
        <w:r>
          <w:rPr>
            <w:color w:val="0000FF"/>
          </w:rPr>
          <w:t>абзаце четвертом</w:t>
        </w:r>
      </w:hyperlink>
      <w:r>
        <w:t xml:space="preserve"> настоящего пункта, в течение трех рабочих дней по истечении срока, установленного </w:t>
      </w:r>
      <w:hyperlink w:anchor="P101">
        <w:r>
          <w:rPr>
            <w:color w:val="0000FF"/>
          </w:rPr>
          <w:t>абзацем вторым пункта 2.6 раздела 2</w:t>
        </w:r>
      </w:hyperlink>
      <w:r>
        <w:t xml:space="preserve"> настоящего Порядка.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Title"/>
        <w:jc w:val="center"/>
        <w:outlineLvl w:val="1"/>
      </w:pPr>
      <w:r>
        <w:t>4. Представление отчетности, осуществление контроля</w:t>
      </w:r>
    </w:p>
    <w:p w:rsidR="0000647D" w:rsidRDefault="0000647D">
      <w:pPr>
        <w:pStyle w:val="ConsPlusTitle"/>
        <w:jc w:val="center"/>
      </w:pPr>
      <w:r>
        <w:t>за соблюдением условий и порядка предоставления гранта</w:t>
      </w:r>
    </w:p>
    <w:p w:rsidR="0000647D" w:rsidRDefault="0000647D">
      <w:pPr>
        <w:pStyle w:val="ConsPlusTitle"/>
        <w:jc w:val="center"/>
      </w:pPr>
      <w:r>
        <w:t>и ответственность за их нарушение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ind w:firstLine="540"/>
        <w:jc w:val="both"/>
      </w:pPr>
      <w:bookmarkStart w:id="27" w:name="P185"/>
      <w:bookmarkEnd w:id="27"/>
      <w:r>
        <w:t>4.1. Получатель гранта в течение 10 рабочих дней со дня заключения соглашения о предоставлении гранта представляет в уполномоченный орган отчет о достижении значений результатов, характеристик результатов предоставления гранта по форме, определенной типовой формой соглашения, утвержденной министерством финансов Астраханской области (далее - отчет, форма отчета).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Уполномоченный орган в течение 10 рабочих дней со дня представления отчета получателем гранта осуществляет проверку отчета на соответствие форме отчета, требованиям, установленным соглашением о предоставлении гранта, сведениям, указанным в предложении, и в случае выявления несоответствий направляет получателю гранта в произвольной письменной форме уведомление о необходимости устранения выявленных несоответствий и повторного представления отчета в уполномоченный орган.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8" w:name="P187"/>
      <w:bookmarkEnd w:id="28"/>
      <w:r>
        <w:t>Получатель гранта обязан устранить выявленные несоответствия в отчете и в течение пяти рабочих дней со дня получения уведомления о необходимости устранения выявленных несоответствий направить повторный отчет в уполномоченный орган.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В случае непредставления получателем субсидии повторного отчета в срок, установленный </w:t>
      </w:r>
      <w:hyperlink w:anchor="P187">
        <w:r>
          <w:rPr>
            <w:color w:val="0000FF"/>
          </w:rPr>
          <w:t>абзацем третьим</w:t>
        </w:r>
      </w:hyperlink>
      <w:r>
        <w:t xml:space="preserve"> настоящего пункта, либо </w:t>
      </w:r>
      <w:proofErr w:type="spellStart"/>
      <w:r>
        <w:t>неустранения</w:t>
      </w:r>
      <w:proofErr w:type="spellEnd"/>
      <w:r>
        <w:t xml:space="preserve"> выявленных ранее несоответствий в повторном отчете отчет считается непредставленным.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В случае соответствия отчета форме, требованиям, установленным соглашением о предоставлении гранта, и сведениям, указанным в предложении, отчет считается принятым уполномоченным органом.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29" w:name="P190"/>
      <w:bookmarkEnd w:id="29"/>
      <w:r>
        <w:lastRenderedPageBreak/>
        <w:t xml:space="preserve">4.2. Проверки соблюдения условий и порядка предоставления гранта, в том числе в части достижения результатов его предоставления, осуществляются уполномоченным органом. Проверки органами государственного финансового контроля осуществляются в соответствии со </w:t>
      </w:r>
      <w:hyperlink r:id="rId26">
        <w:r>
          <w:rPr>
            <w:color w:val="0000FF"/>
          </w:rPr>
          <w:t>статьями 268.1</w:t>
        </w:r>
      </w:hyperlink>
      <w:r>
        <w:t xml:space="preserve">, </w:t>
      </w:r>
      <w:hyperlink r:id="rId2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0647D" w:rsidRDefault="0000647D">
      <w:pPr>
        <w:pStyle w:val="ConsPlusNormal"/>
        <w:spacing w:before="220"/>
        <w:ind w:firstLine="540"/>
        <w:jc w:val="both"/>
      </w:pPr>
      <w:bookmarkStart w:id="30" w:name="P191"/>
      <w:bookmarkEnd w:id="30"/>
      <w:r>
        <w:t xml:space="preserve">4.3. Получатель гранта обязан по запросу уполномоченного органа и (или) органов государственного финансового контроля Астраханской области направлять (представлять) документы и информацию, которые необходимы для осуществления проверок, указанных в </w:t>
      </w:r>
      <w:hyperlink w:anchor="P185">
        <w:r>
          <w:rPr>
            <w:color w:val="0000FF"/>
          </w:rPr>
          <w:t>абзаце первом пункта 4.1</w:t>
        </w:r>
      </w:hyperlink>
      <w:r>
        <w:t xml:space="preserve">, </w:t>
      </w:r>
      <w:hyperlink w:anchor="P190">
        <w:r>
          <w:rPr>
            <w:color w:val="0000FF"/>
          </w:rPr>
          <w:t>абзацах первом</w:t>
        </w:r>
      </w:hyperlink>
      <w:r>
        <w:t xml:space="preserve">, </w:t>
      </w:r>
      <w:hyperlink w:anchor="P190">
        <w:r>
          <w:rPr>
            <w:color w:val="0000FF"/>
          </w:rPr>
          <w:t>втором пункта 4.2</w:t>
        </w:r>
      </w:hyperlink>
      <w:r>
        <w:t xml:space="preserve"> настоящего раздела, в течение пяти рабочих дней со дня получения указанного запроса.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4.4. Получатель гранта несет ответственность за достоверность информации, содержащейся в отчете, документов и информации, которые представлены получателем гранта по запросу, указанному в </w:t>
      </w:r>
      <w:hyperlink w:anchor="P191">
        <w:r>
          <w:rPr>
            <w:color w:val="0000FF"/>
          </w:rPr>
          <w:t>пункте 4.3</w:t>
        </w:r>
      </w:hyperlink>
      <w:r>
        <w:t xml:space="preserve"> настоящего раздела.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 xml:space="preserve">4.5. В случае установления уполномоченным органом фактов нарушения получателем гранта условий предоставления гранта, установленных настоящим Порядком и (или) соглашением о предоставлении гранта (далее - нарушения), или получения от органа государственного финансового контроля Астраханской области информации о таких фактах, а также в случае </w:t>
      </w:r>
      <w:proofErr w:type="spellStart"/>
      <w:r>
        <w:t>недостижения</w:t>
      </w:r>
      <w:proofErr w:type="spellEnd"/>
      <w:r>
        <w:t xml:space="preserve"> результата предоставления гранта уполномоченный орган в течение 10 рабочих дней со дня выявления нарушений (поступления информации о нарушениях) направляет получателю гранта требование об обеспечении возврата гранта в бюджет Астраханской области.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4.6. Возврат гранта осуществляется получателем гранта в течение 15 рабочих дней со дня получения требования об обеспечении возврата гранта в бюджет Астраханской области.</w:t>
      </w:r>
    </w:p>
    <w:p w:rsidR="0000647D" w:rsidRDefault="0000647D">
      <w:pPr>
        <w:pStyle w:val="ConsPlusNormal"/>
        <w:spacing w:before="220"/>
        <w:ind w:firstLine="540"/>
        <w:jc w:val="both"/>
      </w:pPr>
      <w:r>
        <w:t>4.7. В случае отказа получателя гранта добровольно возвратить грант в бюджет Астраханской области возврат осуществляется уполномоченным органом в судебном порядке в соответствии с законодательством Российской Федерации.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right"/>
        <w:outlineLvl w:val="1"/>
      </w:pPr>
      <w:r>
        <w:t>Приложение</w:t>
      </w:r>
    </w:p>
    <w:p w:rsidR="0000647D" w:rsidRDefault="0000647D">
      <w:pPr>
        <w:pStyle w:val="ConsPlusNormal"/>
        <w:jc w:val="right"/>
      </w:pPr>
      <w:r>
        <w:t>к Порядку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nformat"/>
        <w:jc w:val="both"/>
      </w:pPr>
      <w:r>
        <w:t xml:space="preserve">                                           Вице-</w:t>
      </w:r>
      <w:proofErr w:type="gramStart"/>
      <w:r>
        <w:t>губернатору  -</w:t>
      </w:r>
      <w:proofErr w:type="gramEnd"/>
      <w:r>
        <w:t xml:space="preserve"> руководителю</w:t>
      </w:r>
    </w:p>
    <w:p w:rsidR="0000647D" w:rsidRDefault="0000647D">
      <w:pPr>
        <w:pStyle w:val="ConsPlusNonformat"/>
        <w:jc w:val="both"/>
      </w:pPr>
      <w:r>
        <w:t xml:space="preserve">                                           администрации Губернатора</w:t>
      </w:r>
    </w:p>
    <w:p w:rsidR="0000647D" w:rsidRDefault="0000647D">
      <w:pPr>
        <w:pStyle w:val="ConsPlusNonformat"/>
        <w:jc w:val="both"/>
      </w:pPr>
      <w:r>
        <w:t xml:space="preserve">                                           Астраханской области</w:t>
      </w:r>
    </w:p>
    <w:p w:rsidR="0000647D" w:rsidRDefault="0000647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          (фамилия, инициалы)</w:t>
      </w:r>
    </w:p>
    <w:p w:rsidR="0000647D" w:rsidRDefault="0000647D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          (полное наименование, должность,</w:t>
      </w:r>
    </w:p>
    <w:p w:rsidR="0000647D" w:rsidRDefault="0000647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 xml:space="preserve">фамилия,   </w:t>
      </w:r>
      <w:proofErr w:type="gramEnd"/>
      <w:r>
        <w:t xml:space="preserve">   имя,      отчество</w:t>
      </w:r>
    </w:p>
    <w:p w:rsidR="0000647D" w:rsidRDefault="0000647D">
      <w:pPr>
        <w:pStyle w:val="ConsPlusNonformat"/>
        <w:jc w:val="both"/>
      </w:pPr>
      <w:r>
        <w:t xml:space="preserve">                                           (последнее   -   при    наличии)</w:t>
      </w:r>
    </w:p>
    <w:p w:rsidR="0000647D" w:rsidRDefault="0000647D">
      <w:pPr>
        <w:pStyle w:val="ConsPlusNonformat"/>
        <w:jc w:val="both"/>
      </w:pPr>
      <w:r>
        <w:t xml:space="preserve">                                           руководителя     образовательной</w:t>
      </w:r>
    </w:p>
    <w:p w:rsidR="0000647D" w:rsidRDefault="0000647D">
      <w:pPr>
        <w:pStyle w:val="ConsPlusNonformat"/>
        <w:jc w:val="both"/>
      </w:pPr>
      <w:r>
        <w:t xml:space="preserve">                                           организации)</w:t>
      </w:r>
    </w:p>
    <w:p w:rsidR="0000647D" w:rsidRDefault="0000647D">
      <w:pPr>
        <w:pStyle w:val="ConsPlusNonformat"/>
        <w:jc w:val="both"/>
      </w:pPr>
    </w:p>
    <w:p w:rsidR="0000647D" w:rsidRDefault="0000647D">
      <w:pPr>
        <w:pStyle w:val="ConsPlusNonformat"/>
        <w:jc w:val="both"/>
      </w:pPr>
      <w:bookmarkStart w:id="31" w:name="P216"/>
      <w:bookmarkEnd w:id="31"/>
      <w:r>
        <w:t xml:space="preserve">                                 Заявление</w:t>
      </w:r>
    </w:p>
    <w:p w:rsidR="0000647D" w:rsidRDefault="0000647D">
      <w:pPr>
        <w:pStyle w:val="ConsPlusNonformat"/>
        <w:jc w:val="both"/>
      </w:pPr>
      <w:r>
        <w:t xml:space="preserve">                          о предоставлении гранта</w:t>
      </w:r>
    </w:p>
    <w:p w:rsidR="0000647D" w:rsidRDefault="0000647D">
      <w:pPr>
        <w:pStyle w:val="ConsPlusNonformat"/>
        <w:jc w:val="both"/>
      </w:pPr>
    </w:p>
    <w:p w:rsidR="0000647D" w:rsidRDefault="0000647D">
      <w:pPr>
        <w:pStyle w:val="ConsPlusNonformat"/>
        <w:jc w:val="both"/>
      </w:pPr>
      <w:r>
        <w:t xml:space="preserve">    В  соответствии  с  </w:t>
      </w:r>
      <w:hyperlink r:id="rId28">
        <w:r>
          <w:rPr>
            <w:color w:val="0000FF"/>
          </w:rPr>
          <w:t>Порядком</w:t>
        </w:r>
      </w:hyperlink>
      <w:r>
        <w:t xml:space="preserve">  предоставления  из  бюджета  Астраханской</w:t>
      </w:r>
    </w:p>
    <w:p w:rsidR="0000647D" w:rsidRDefault="0000647D">
      <w:pPr>
        <w:pStyle w:val="ConsPlusNonformat"/>
        <w:jc w:val="both"/>
      </w:pPr>
      <w:r>
        <w:t xml:space="preserve">области   грантов   в   форме   субсидий   </w:t>
      </w:r>
      <w:proofErr w:type="gramStart"/>
      <w:r>
        <w:t>на  обеспечение</w:t>
      </w:r>
      <w:proofErr w:type="gramEnd"/>
      <w:r>
        <w:t xml:space="preserve">  дополнительного</w:t>
      </w:r>
    </w:p>
    <w:p w:rsidR="0000647D" w:rsidRDefault="0000647D">
      <w:pPr>
        <w:pStyle w:val="ConsPlusNonformat"/>
        <w:jc w:val="both"/>
      </w:pPr>
      <w:r>
        <w:t>профессионального    образования   государственных   гражданских   служащих</w:t>
      </w:r>
    </w:p>
    <w:p w:rsidR="0000647D" w:rsidRDefault="0000647D">
      <w:pPr>
        <w:pStyle w:val="ConsPlusNonformat"/>
        <w:jc w:val="both"/>
      </w:pPr>
      <w:r>
        <w:t>Астраханской   области   на   основании   государственных   образовательных</w:t>
      </w:r>
    </w:p>
    <w:p w:rsidR="0000647D" w:rsidRDefault="0000647D">
      <w:pPr>
        <w:pStyle w:val="ConsPlusNonformat"/>
        <w:jc w:val="both"/>
      </w:pPr>
      <w:proofErr w:type="gramStart"/>
      <w:r>
        <w:t>сертификатов  на</w:t>
      </w:r>
      <w:proofErr w:type="gramEnd"/>
      <w:r>
        <w:t xml:space="preserve">  дополнительное профессиональное образование, утвержденным</w:t>
      </w:r>
    </w:p>
    <w:p w:rsidR="0000647D" w:rsidRDefault="0000647D">
      <w:pPr>
        <w:pStyle w:val="ConsPlusNonformat"/>
        <w:jc w:val="both"/>
      </w:pPr>
      <w:proofErr w:type="gramStart"/>
      <w:r>
        <w:t>Постановлением  Правительства</w:t>
      </w:r>
      <w:proofErr w:type="gramEnd"/>
      <w:r>
        <w:t xml:space="preserve">  Астраханской  области  от  24.03.2021 N 91-П</w:t>
      </w:r>
    </w:p>
    <w:p w:rsidR="0000647D" w:rsidRDefault="0000647D">
      <w:pPr>
        <w:pStyle w:val="ConsPlusNonformat"/>
        <w:jc w:val="both"/>
      </w:pPr>
      <w:r>
        <w:lastRenderedPageBreak/>
        <w:t>(</w:t>
      </w:r>
      <w:proofErr w:type="gramStart"/>
      <w:r>
        <w:t>далее  -</w:t>
      </w:r>
      <w:proofErr w:type="gramEnd"/>
      <w:r>
        <w:t xml:space="preserve">  Порядок),  прошу  предоставить  грант  в  форме субсидии в целях</w:t>
      </w:r>
    </w:p>
    <w:p w:rsidR="0000647D" w:rsidRDefault="0000647D">
      <w:pPr>
        <w:pStyle w:val="ConsPlusNonformat"/>
        <w:jc w:val="both"/>
      </w:pPr>
      <w:r>
        <w:t xml:space="preserve">возмещения   </w:t>
      </w:r>
      <w:proofErr w:type="gramStart"/>
      <w:r>
        <w:t>затрат,  связанных</w:t>
      </w:r>
      <w:proofErr w:type="gramEnd"/>
      <w:r>
        <w:t xml:space="preserve">  с  обучением  государственных  гражданских</w:t>
      </w:r>
    </w:p>
    <w:p w:rsidR="0000647D" w:rsidRDefault="0000647D">
      <w:pPr>
        <w:pStyle w:val="ConsPlusNonformat"/>
        <w:jc w:val="both"/>
      </w:pPr>
      <w:proofErr w:type="gramStart"/>
      <w:r>
        <w:t>служащих  Астраханской</w:t>
      </w:r>
      <w:proofErr w:type="gramEnd"/>
      <w:r>
        <w:t xml:space="preserve"> области на основании государственных образовательных</w:t>
      </w:r>
    </w:p>
    <w:p w:rsidR="0000647D" w:rsidRDefault="0000647D">
      <w:pPr>
        <w:pStyle w:val="ConsPlusNonformat"/>
        <w:jc w:val="both"/>
      </w:pPr>
      <w:r>
        <w:t xml:space="preserve">сертификатов   </w:t>
      </w:r>
      <w:proofErr w:type="gramStart"/>
      <w:r>
        <w:t>на  дополнительное</w:t>
      </w:r>
      <w:proofErr w:type="gramEnd"/>
      <w:r>
        <w:t xml:space="preserve">  профессиональное  образование  (далее  -</w:t>
      </w:r>
    </w:p>
    <w:p w:rsidR="0000647D" w:rsidRDefault="0000647D">
      <w:pPr>
        <w:pStyle w:val="ConsPlusNonformat"/>
        <w:jc w:val="both"/>
      </w:pPr>
      <w:r>
        <w:t>грант), __________________________________________________________________.</w:t>
      </w:r>
    </w:p>
    <w:p w:rsidR="0000647D" w:rsidRDefault="0000647D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 xml:space="preserve">    Подтверждаю, что:</w:t>
      </w:r>
    </w:p>
    <w:p w:rsidR="0000647D" w:rsidRDefault="0000647D">
      <w:pPr>
        <w:pStyle w:val="ConsPlusNonformat"/>
        <w:jc w:val="both"/>
      </w:pPr>
      <w:r>
        <w:t xml:space="preserve">    - осведомлен, что:</w:t>
      </w:r>
    </w:p>
    <w:p w:rsidR="0000647D" w:rsidRDefault="0000647D">
      <w:pPr>
        <w:pStyle w:val="ConsPlusNonformat"/>
        <w:jc w:val="both"/>
      </w:pPr>
      <w:r>
        <w:t xml:space="preserve">    получатели    грантов    определяются    по    результатам   проведения</w:t>
      </w:r>
    </w:p>
    <w:p w:rsidR="0000647D" w:rsidRDefault="0000647D">
      <w:pPr>
        <w:pStyle w:val="ConsPlusNonformat"/>
        <w:jc w:val="both"/>
      </w:pPr>
      <w:proofErr w:type="gramStart"/>
      <w:r>
        <w:t>администрацией  Губернатора</w:t>
      </w:r>
      <w:proofErr w:type="gramEnd"/>
      <w:r>
        <w:t xml:space="preserve"> Астраханской области отбора получателей грантов</w:t>
      </w:r>
    </w:p>
    <w:p w:rsidR="0000647D" w:rsidRDefault="0000647D">
      <w:pPr>
        <w:pStyle w:val="ConsPlusNonformat"/>
        <w:jc w:val="both"/>
      </w:pPr>
      <w:r>
        <w:t>путем запроса предложений (далее - отбор);</w:t>
      </w:r>
    </w:p>
    <w:p w:rsidR="0000647D" w:rsidRDefault="0000647D">
      <w:pPr>
        <w:pStyle w:val="ConsPlusNonformat"/>
        <w:jc w:val="both"/>
      </w:pPr>
      <w:r>
        <w:t xml:space="preserve">    </w:t>
      </w:r>
      <w:proofErr w:type="gramStart"/>
      <w:r>
        <w:t>предложения  для</w:t>
      </w:r>
      <w:proofErr w:type="gramEnd"/>
      <w:r>
        <w:t xml:space="preserve">  участия  в  отборе  (далее  - предложения) подаются в</w:t>
      </w:r>
    </w:p>
    <w:p w:rsidR="0000647D" w:rsidRDefault="0000647D">
      <w:pPr>
        <w:pStyle w:val="ConsPlusNonformat"/>
        <w:jc w:val="both"/>
      </w:pPr>
      <w:r>
        <w:t>администрацию Губернатора Астраханской области;</w:t>
      </w:r>
    </w:p>
    <w:p w:rsidR="0000647D" w:rsidRDefault="0000647D">
      <w:pPr>
        <w:pStyle w:val="ConsPlusNonformat"/>
        <w:jc w:val="both"/>
      </w:pPr>
      <w:r>
        <w:t xml:space="preserve">    </w:t>
      </w:r>
      <w:proofErr w:type="gramStart"/>
      <w:r>
        <w:t>требования  к</w:t>
      </w:r>
      <w:proofErr w:type="gramEnd"/>
      <w:r>
        <w:t xml:space="preserve">  участникам  отбора,  подаваемым  им  предложениям, сроки</w:t>
      </w:r>
    </w:p>
    <w:p w:rsidR="0000647D" w:rsidRDefault="0000647D">
      <w:pPr>
        <w:pStyle w:val="ConsPlusNonformat"/>
        <w:jc w:val="both"/>
      </w:pPr>
      <w:proofErr w:type="gramStart"/>
      <w:r>
        <w:t>проведения  отбора</w:t>
      </w:r>
      <w:proofErr w:type="gramEnd"/>
      <w:r>
        <w:t xml:space="preserve">  и  сроки подачи предложений, а также иная информация об</w:t>
      </w:r>
    </w:p>
    <w:p w:rsidR="0000647D" w:rsidRDefault="0000647D">
      <w:pPr>
        <w:pStyle w:val="ConsPlusNonformat"/>
        <w:jc w:val="both"/>
      </w:pPr>
      <w:r>
        <w:t xml:space="preserve">отборе   содержится   в   объявлении   о   </w:t>
      </w:r>
      <w:proofErr w:type="gramStart"/>
      <w:r>
        <w:t>проведении  отбора</w:t>
      </w:r>
      <w:proofErr w:type="gramEnd"/>
      <w:r>
        <w:t>,  размещенном</w:t>
      </w:r>
    </w:p>
    <w:p w:rsidR="0000647D" w:rsidRDefault="0000647D">
      <w:pPr>
        <w:pStyle w:val="ConsPlusNonformat"/>
        <w:jc w:val="both"/>
      </w:pPr>
      <w:r>
        <w:t>администрацией Губернатора Астраханской области на едином портале бюджетной</w:t>
      </w:r>
    </w:p>
    <w:p w:rsidR="0000647D" w:rsidRDefault="0000647D">
      <w:pPr>
        <w:pStyle w:val="ConsPlusNonformat"/>
        <w:jc w:val="both"/>
      </w:pPr>
      <w:proofErr w:type="gramStart"/>
      <w:r>
        <w:t>системы  Российской</w:t>
      </w:r>
      <w:proofErr w:type="gramEnd"/>
      <w:r>
        <w:t xml:space="preserve"> Федерации и официальном сайте администрации Губернатора</w:t>
      </w:r>
    </w:p>
    <w:p w:rsidR="0000647D" w:rsidRDefault="0000647D">
      <w:pPr>
        <w:pStyle w:val="ConsPlusNonformat"/>
        <w:jc w:val="both"/>
      </w:pPr>
      <w:proofErr w:type="gramStart"/>
      <w:r>
        <w:t>Астраханской  области</w:t>
      </w:r>
      <w:proofErr w:type="gramEnd"/>
      <w:r>
        <w:t xml:space="preserve">  в информационно-телекоммуникационной сети "Интернет"</w:t>
      </w:r>
    </w:p>
    <w:p w:rsidR="0000647D" w:rsidRDefault="0000647D">
      <w:pPr>
        <w:pStyle w:val="ConsPlusNonformat"/>
        <w:jc w:val="both"/>
      </w:pPr>
      <w:r>
        <w:t>(далее - объявление);</w:t>
      </w:r>
    </w:p>
    <w:p w:rsidR="0000647D" w:rsidRDefault="0000647D">
      <w:pPr>
        <w:pStyle w:val="ConsPlusNonformat"/>
        <w:jc w:val="both"/>
      </w:pPr>
      <w:r>
        <w:t xml:space="preserve">    - образовательная организация соответствует:</w:t>
      </w:r>
    </w:p>
    <w:p w:rsidR="0000647D" w:rsidRDefault="0000647D">
      <w:pPr>
        <w:pStyle w:val="ConsPlusNonformat"/>
        <w:jc w:val="both"/>
      </w:pPr>
      <w:r>
        <w:t xml:space="preserve">    категории,   установленной   </w:t>
      </w:r>
      <w:hyperlink w:anchor="P58">
        <w:r>
          <w:rPr>
            <w:color w:val="0000FF"/>
          </w:rPr>
          <w:t>пунктом   2.1   раздела   2</w:t>
        </w:r>
      </w:hyperlink>
      <w:r>
        <w:t xml:space="preserve">  Порядка,  для</w:t>
      </w:r>
    </w:p>
    <w:p w:rsidR="0000647D" w:rsidRDefault="0000647D">
      <w:pPr>
        <w:pStyle w:val="ConsPlusNonformat"/>
        <w:jc w:val="both"/>
      </w:pPr>
      <w:r>
        <w:t>предоставления гранта;</w:t>
      </w:r>
    </w:p>
    <w:p w:rsidR="0000647D" w:rsidRDefault="0000647D">
      <w:pPr>
        <w:pStyle w:val="ConsPlusNonformat"/>
        <w:jc w:val="both"/>
      </w:pPr>
      <w:r>
        <w:t xml:space="preserve">    требованиям,  установленным  к  участнику  отбора </w:t>
      </w:r>
      <w:hyperlink w:anchor="P59">
        <w:r>
          <w:rPr>
            <w:color w:val="0000FF"/>
          </w:rPr>
          <w:t>пунктом 2.2 раздела 2</w:t>
        </w:r>
      </w:hyperlink>
    </w:p>
    <w:p w:rsidR="0000647D" w:rsidRDefault="0000647D">
      <w:pPr>
        <w:pStyle w:val="ConsPlusNonformat"/>
        <w:jc w:val="both"/>
      </w:pPr>
      <w:r>
        <w:t>Порядка и объявлением;</w:t>
      </w:r>
    </w:p>
    <w:p w:rsidR="0000647D" w:rsidRDefault="0000647D">
      <w:pPr>
        <w:pStyle w:val="ConsPlusNonformat"/>
        <w:jc w:val="both"/>
      </w:pPr>
      <w:r>
        <w:t xml:space="preserve">    -  </w:t>
      </w:r>
      <w:proofErr w:type="gramStart"/>
      <w:r>
        <w:t>согласен  с</w:t>
      </w:r>
      <w:proofErr w:type="gramEnd"/>
      <w:r>
        <w:t xml:space="preserve"> условиями предоставления гранта, установленными Порядком</w:t>
      </w:r>
    </w:p>
    <w:p w:rsidR="0000647D" w:rsidRDefault="0000647D">
      <w:pPr>
        <w:pStyle w:val="ConsPlusNonformat"/>
        <w:jc w:val="both"/>
      </w:pPr>
      <w:proofErr w:type="gramStart"/>
      <w:r>
        <w:t>на  дату</w:t>
      </w:r>
      <w:proofErr w:type="gramEnd"/>
      <w:r>
        <w:t xml:space="preserve"> подачи настоящего заявления, в случае признания победителем отбора</w:t>
      </w:r>
    </w:p>
    <w:p w:rsidR="0000647D" w:rsidRDefault="0000647D">
      <w:pPr>
        <w:pStyle w:val="ConsPlusNonformat"/>
        <w:jc w:val="both"/>
      </w:pPr>
      <w:r>
        <w:t>и предоставления гранта ___________________________________________________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обязуется соблюдать указанные условия.</w:t>
      </w:r>
    </w:p>
    <w:p w:rsidR="0000647D" w:rsidRDefault="0000647D">
      <w:pPr>
        <w:pStyle w:val="ConsPlusNonformat"/>
        <w:jc w:val="both"/>
      </w:pPr>
      <w:r>
        <w:t xml:space="preserve">    В целях участия в отборе сообщаю, что: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 на дату подачи</w:t>
      </w:r>
    </w:p>
    <w:p w:rsidR="0000647D" w:rsidRDefault="0000647D">
      <w:pPr>
        <w:pStyle w:val="ConsPlusNonformat"/>
        <w:jc w:val="both"/>
      </w:pPr>
      <w:r>
        <w:t xml:space="preserve">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предложения  не</w:t>
      </w:r>
      <w:proofErr w:type="gramEnd"/>
      <w:r>
        <w:t xml:space="preserve">  является иностранным юридическим лицом, в том числе местом</w:t>
      </w:r>
    </w:p>
    <w:p w:rsidR="0000647D" w:rsidRDefault="0000647D">
      <w:pPr>
        <w:pStyle w:val="ConsPlusNonformat"/>
        <w:jc w:val="both"/>
      </w:pPr>
      <w:proofErr w:type="gramStart"/>
      <w:r>
        <w:t>регистрации  которого</w:t>
      </w:r>
      <w:proofErr w:type="gramEnd"/>
      <w:r>
        <w:t xml:space="preserve">  является  государство  или  территория, включенные в</w:t>
      </w:r>
    </w:p>
    <w:p w:rsidR="0000647D" w:rsidRDefault="0000647D">
      <w:pPr>
        <w:pStyle w:val="ConsPlusNonformat"/>
        <w:jc w:val="both"/>
      </w:pPr>
      <w:r>
        <w:t>утвержденный   Министерством   финансов   Российской   Федерации   перечень</w:t>
      </w:r>
    </w:p>
    <w:p w:rsidR="0000647D" w:rsidRDefault="0000647D">
      <w:pPr>
        <w:pStyle w:val="ConsPlusNonformat"/>
        <w:jc w:val="both"/>
      </w:pPr>
      <w:r>
        <w:t xml:space="preserve">государств   </w:t>
      </w:r>
      <w:proofErr w:type="gramStart"/>
      <w:r>
        <w:t>и  территорий</w:t>
      </w:r>
      <w:proofErr w:type="gramEnd"/>
      <w:r>
        <w:t>,  используемых  для  промежуточного  (офшорного)</w:t>
      </w:r>
    </w:p>
    <w:p w:rsidR="0000647D" w:rsidRDefault="0000647D">
      <w:pPr>
        <w:pStyle w:val="ConsPlusNonformat"/>
        <w:jc w:val="both"/>
      </w:pPr>
      <w:proofErr w:type="gramStart"/>
      <w:r>
        <w:t>владения  активами</w:t>
      </w:r>
      <w:proofErr w:type="gramEnd"/>
      <w:r>
        <w:t xml:space="preserve">  в  Российской  Федерации (далее - офшорные компании), а</w:t>
      </w:r>
    </w:p>
    <w:p w:rsidR="0000647D" w:rsidRDefault="0000647D">
      <w:pPr>
        <w:pStyle w:val="ConsPlusNonformat"/>
        <w:jc w:val="both"/>
      </w:pPr>
      <w:proofErr w:type="gramStart"/>
      <w:r>
        <w:t>также  российским</w:t>
      </w:r>
      <w:proofErr w:type="gramEnd"/>
      <w:r>
        <w:t xml:space="preserve">  юридическим  лицом,  в  уставном  (складочном)  капитале</w:t>
      </w:r>
    </w:p>
    <w:p w:rsidR="0000647D" w:rsidRDefault="0000647D">
      <w:pPr>
        <w:pStyle w:val="ConsPlusNonformat"/>
        <w:jc w:val="both"/>
      </w:pPr>
      <w:proofErr w:type="gramStart"/>
      <w:r>
        <w:t>которого  доля</w:t>
      </w:r>
      <w:proofErr w:type="gramEnd"/>
      <w:r>
        <w:t xml:space="preserve">  прямого или косвенного (через третьих лиц) участия офшорных</w:t>
      </w:r>
    </w:p>
    <w:p w:rsidR="0000647D" w:rsidRDefault="0000647D">
      <w:pPr>
        <w:pStyle w:val="ConsPlusNonformat"/>
        <w:jc w:val="both"/>
      </w:pPr>
      <w:r>
        <w:t>компаний в совокупности превышает 25 процентов;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 на дату подачи</w:t>
      </w:r>
    </w:p>
    <w:p w:rsidR="0000647D" w:rsidRDefault="0000647D">
      <w:pPr>
        <w:pStyle w:val="ConsPlusNonformat"/>
        <w:jc w:val="both"/>
      </w:pPr>
      <w:r>
        <w:t xml:space="preserve">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предложения  не</w:t>
      </w:r>
      <w:proofErr w:type="gramEnd"/>
      <w:r>
        <w:t xml:space="preserve">  находится  в  перечне  организаций  и  физических  лиц,  в</w:t>
      </w:r>
    </w:p>
    <w:p w:rsidR="0000647D" w:rsidRDefault="0000647D">
      <w:pPr>
        <w:pStyle w:val="ConsPlusNonformat"/>
        <w:jc w:val="both"/>
      </w:pPr>
      <w:proofErr w:type="gramStart"/>
      <w:r>
        <w:t>отношении  которых</w:t>
      </w:r>
      <w:proofErr w:type="gramEnd"/>
      <w:r>
        <w:t xml:space="preserve">  имеются  сведения  об  их причастности к экстремистской</w:t>
      </w:r>
    </w:p>
    <w:p w:rsidR="0000647D" w:rsidRDefault="0000647D">
      <w:pPr>
        <w:pStyle w:val="ConsPlusNonformat"/>
        <w:jc w:val="both"/>
      </w:pPr>
      <w:r>
        <w:t>деятельности или терроризму;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 на дату подачи</w:t>
      </w:r>
    </w:p>
    <w:p w:rsidR="0000647D" w:rsidRDefault="0000647D">
      <w:pPr>
        <w:pStyle w:val="ConsPlusNonformat"/>
        <w:jc w:val="both"/>
      </w:pPr>
      <w:r>
        <w:t xml:space="preserve">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предложения  не</w:t>
      </w:r>
      <w:proofErr w:type="gramEnd"/>
      <w:r>
        <w:t xml:space="preserve">  находится  в  составляемых в рамках реализации полномочий,</w:t>
      </w:r>
    </w:p>
    <w:p w:rsidR="0000647D" w:rsidRDefault="0000647D">
      <w:pPr>
        <w:pStyle w:val="ConsPlusNonformat"/>
        <w:jc w:val="both"/>
      </w:pPr>
      <w:r>
        <w:t xml:space="preserve">предусмотренных  </w:t>
      </w:r>
      <w:hyperlink r:id="rId29">
        <w:r>
          <w:rPr>
            <w:color w:val="0000FF"/>
          </w:rPr>
          <w:t>главой  VII</w:t>
        </w:r>
      </w:hyperlink>
      <w:r>
        <w:t xml:space="preserve">  Устава  ООН,  Советом  Безопасности  ООН  или</w:t>
      </w:r>
    </w:p>
    <w:p w:rsidR="0000647D" w:rsidRDefault="0000647D">
      <w:pPr>
        <w:pStyle w:val="ConsPlusNonformat"/>
        <w:jc w:val="both"/>
      </w:pPr>
      <w:r>
        <w:t>органами, специально созданными решениями Совета Безопасности ООН, перечнях</w:t>
      </w:r>
    </w:p>
    <w:p w:rsidR="0000647D" w:rsidRDefault="0000647D">
      <w:pPr>
        <w:pStyle w:val="ConsPlusNonformat"/>
        <w:jc w:val="both"/>
      </w:pPr>
      <w:r>
        <w:t>организаций и физических лиц, связанных с террористическими организациями и</w:t>
      </w:r>
    </w:p>
    <w:p w:rsidR="0000647D" w:rsidRDefault="0000647D">
      <w:pPr>
        <w:pStyle w:val="ConsPlusNonformat"/>
        <w:jc w:val="both"/>
      </w:pPr>
      <w:r>
        <w:t>террористами или с распространением оружия массового уничтожения;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 на дату подачи</w:t>
      </w:r>
    </w:p>
    <w:p w:rsidR="0000647D" w:rsidRDefault="0000647D">
      <w:pPr>
        <w:pStyle w:val="ConsPlusNonformat"/>
        <w:jc w:val="both"/>
      </w:pPr>
      <w:r>
        <w:t xml:space="preserve">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предложения не является получателем средств из бюджета Астраханской области</w:t>
      </w:r>
    </w:p>
    <w:p w:rsidR="0000647D" w:rsidRDefault="0000647D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иными нормативными правовыми актами Астраханской области</w:t>
      </w:r>
    </w:p>
    <w:p w:rsidR="0000647D" w:rsidRDefault="0000647D">
      <w:pPr>
        <w:pStyle w:val="ConsPlusNonformat"/>
        <w:jc w:val="both"/>
      </w:pPr>
      <w:r>
        <w:t xml:space="preserve">на цель, установленную </w:t>
      </w:r>
      <w:hyperlink w:anchor="P50">
        <w:r>
          <w:rPr>
            <w:color w:val="0000FF"/>
          </w:rPr>
          <w:t>пунктом 1.2 раздела 1</w:t>
        </w:r>
      </w:hyperlink>
      <w:r>
        <w:t xml:space="preserve"> Порядка;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 на дату подачи</w:t>
      </w:r>
    </w:p>
    <w:p w:rsidR="0000647D" w:rsidRDefault="0000647D">
      <w:pPr>
        <w:pStyle w:val="ConsPlusNonformat"/>
        <w:jc w:val="both"/>
      </w:pPr>
      <w:r>
        <w:t xml:space="preserve">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предложения  не</w:t>
      </w:r>
      <w:proofErr w:type="gramEnd"/>
      <w:r>
        <w:t xml:space="preserve">  является  иностранным агентом в соответствии с Федеральным</w:t>
      </w:r>
    </w:p>
    <w:p w:rsidR="0000647D" w:rsidRDefault="00596D77">
      <w:pPr>
        <w:pStyle w:val="ConsPlusNonformat"/>
        <w:jc w:val="both"/>
      </w:pPr>
      <w:hyperlink r:id="rId30">
        <w:r w:rsidR="0000647D">
          <w:rPr>
            <w:color w:val="0000FF"/>
          </w:rPr>
          <w:t>законом</w:t>
        </w:r>
      </w:hyperlink>
      <w:r w:rsidR="0000647D">
        <w:t xml:space="preserve">   от   14.07.2022   N   255-ФЗ  "О  контроле  за деятельностью лиц,</w:t>
      </w:r>
    </w:p>
    <w:p w:rsidR="0000647D" w:rsidRDefault="0000647D">
      <w:pPr>
        <w:pStyle w:val="ConsPlusNonformat"/>
        <w:jc w:val="both"/>
      </w:pPr>
      <w:r>
        <w:t>находящихся под иностранным влиянием";</w:t>
      </w:r>
    </w:p>
    <w:p w:rsidR="0000647D" w:rsidRDefault="0000647D">
      <w:pPr>
        <w:pStyle w:val="ConsPlusNonformat"/>
        <w:jc w:val="both"/>
      </w:pPr>
      <w:r>
        <w:t xml:space="preserve">    - у _________________________________________________________ в течение</w:t>
      </w:r>
    </w:p>
    <w:p w:rsidR="0000647D" w:rsidRDefault="0000647D">
      <w:pPr>
        <w:pStyle w:val="ConsPlusNonformat"/>
        <w:jc w:val="both"/>
      </w:pPr>
      <w:r>
        <w:lastRenderedPageBreak/>
        <w:t xml:space="preserve">                 (наименование образовательной организации</w:t>
      </w:r>
    </w:p>
    <w:p w:rsidR="0000647D" w:rsidRDefault="0000647D">
      <w:pPr>
        <w:pStyle w:val="ConsPlusNonformat"/>
        <w:jc w:val="both"/>
      </w:pPr>
      <w:proofErr w:type="gramStart"/>
      <w:r>
        <w:t>всего  срока</w:t>
      </w:r>
      <w:proofErr w:type="gramEnd"/>
      <w:r>
        <w:t xml:space="preserve">  нахождения  в  реестре исполнителей государственной услуги по</w:t>
      </w:r>
    </w:p>
    <w:p w:rsidR="0000647D" w:rsidRDefault="0000647D">
      <w:pPr>
        <w:pStyle w:val="ConsPlusNonformat"/>
        <w:jc w:val="both"/>
      </w:pPr>
      <w:proofErr w:type="gramStart"/>
      <w:r>
        <w:t>реализации  дополнительных</w:t>
      </w:r>
      <w:proofErr w:type="gramEnd"/>
      <w:r>
        <w:t xml:space="preserve">  профессиональных  программ  для государственных</w:t>
      </w:r>
    </w:p>
    <w:p w:rsidR="0000647D" w:rsidRDefault="0000647D">
      <w:pPr>
        <w:pStyle w:val="ConsPlusNonformat"/>
        <w:jc w:val="both"/>
      </w:pPr>
      <w:r>
        <w:t xml:space="preserve">гражданских  служащих  Астраханской  области  в соответствии с </w:t>
      </w:r>
      <w:hyperlink r:id="rId31">
        <w:r>
          <w:rPr>
            <w:color w:val="0000FF"/>
          </w:rPr>
          <w:t>Положением</w:t>
        </w:r>
      </w:hyperlink>
      <w:r>
        <w:t xml:space="preserve"> о</w:t>
      </w:r>
    </w:p>
    <w:p w:rsidR="0000647D" w:rsidRDefault="0000647D">
      <w:pPr>
        <w:pStyle w:val="ConsPlusNonformat"/>
        <w:jc w:val="both"/>
      </w:pPr>
      <w:r>
        <w:t>государственном     образовательном     сертификате    на    дополнительное</w:t>
      </w:r>
    </w:p>
    <w:p w:rsidR="0000647D" w:rsidRDefault="0000647D">
      <w:pPr>
        <w:pStyle w:val="ConsPlusNonformat"/>
        <w:jc w:val="both"/>
      </w:pPr>
      <w:r>
        <w:t xml:space="preserve">профессиональное   образование   государственного   </w:t>
      </w:r>
      <w:proofErr w:type="gramStart"/>
      <w:r>
        <w:t>гражданского  служащего</w:t>
      </w:r>
      <w:proofErr w:type="gramEnd"/>
    </w:p>
    <w:p w:rsidR="0000647D" w:rsidRDefault="0000647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утвержденным Постановлением Правительства Российской</w:t>
      </w:r>
    </w:p>
    <w:p w:rsidR="0000647D" w:rsidRDefault="0000647D">
      <w:pPr>
        <w:pStyle w:val="ConsPlusNonformat"/>
        <w:jc w:val="both"/>
      </w:pPr>
      <w:r>
        <w:t>Федерации    от   18.05.2019   N   619   "О государственном образовательном</w:t>
      </w:r>
    </w:p>
    <w:p w:rsidR="0000647D" w:rsidRDefault="0000647D">
      <w:pPr>
        <w:pStyle w:val="ConsPlusNonformat"/>
        <w:jc w:val="both"/>
      </w:pPr>
      <w:r>
        <w:t>сертификате на дополнительное профессиональное образование государственного</w:t>
      </w:r>
    </w:p>
    <w:p w:rsidR="0000647D" w:rsidRDefault="0000647D">
      <w:pPr>
        <w:pStyle w:val="ConsPlusNonformat"/>
        <w:jc w:val="both"/>
      </w:pPr>
      <w:r>
        <w:t>гражданского    служащего    Российской    Федерации"</w:t>
      </w:r>
      <w:proofErr w:type="gramStart"/>
      <w:r>
        <w:t xml:space="preserve">   (</w:t>
      </w:r>
      <w:proofErr w:type="gramEnd"/>
      <w:r>
        <w:t>далее   -   реестр</w:t>
      </w:r>
    </w:p>
    <w:p w:rsidR="0000647D" w:rsidRDefault="0000647D">
      <w:pPr>
        <w:pStyle w:val="ConsPlusNonformat"/>
        <w:jc w:val="both"/>
      </w:pPr>
      <w:proofErr w:type="gramStart"/>
      <w:r>
        <w:t>образовательных  организаций</w:t>
      </w:r>
      <w:proofErr w:type="gramEnd"/>
      <w:r>
        <w:t>),  отсутствует  неисполненная  обязанность  по</w:t>
      </w:r>
    </w:p>
    <w:p w:rsidR="0000647D" w:rsidRDefault="0000647D">
      <w:pPr>
        <w:pStyle w:val="ConsPlusNonformat"/>
        <w:jc w:val="both"/>
      </w:pPr>
      <w:proofErr w:type="gramStart"/>
      <w:r>
        <w:t>уплате  налогов</w:t>
      </w:r>
      <w:proofErr w:type="gramEnd"/>
      <w:r>
        <w:t>,  сборов,  страховых  взносов,  пеней, штрафов и процентов,</w:t>
      </w:r>
    </w:p>
    <w:p w:rsidR="0000647D" w:rsidRDefault="0000647D">
      <w:pPr>
        <w:pStyle w:val="ConsPlusNonformat"/>
        <w:jc w:val="both"/>
      </w:pPr>
      <w:r>
        <w:t>подлежащих уплате в соответствии с законодательством Российской Федерации о</w:t>
      </w:r>
    </w:p>
    <w:p w:rsidR="0000647D" w:rsidRDefault="0000647D">
      <w:pPr>
        <w:pStyle w:val="ConsPlusNonformat"/>
        <w:jc w:val="both"/>
      </w:pPr>
      <w:r>
        <w:t>налогах и сборах;</w:t>
      </w:r>
    </w:p>
    <w:p w:rsidR="0000647D" w:rsidRDefault="0000647D">
      <w:pPr>
        <w:pStyle w:val="ConsPlusNonformat"/>
        <w:jc w:val="both"/>
      </w:pPr>
      <w:r>
        <w:t xml:space="preserve">    - у _________________________________________________________ в течение</w:t>
      </w:r>
    </w:p>
    <w:p w:rsidR="0000647D" w:rsidRDefault="0000647D">
      <w:pPr>
        <w:pStyle w:val="ConsPlusNonformat"/>
        <w:jc w:val="both"/>
      </w:pPr>
      <w:r>
        <w:t xml:space="preserve">                 (наименование образовательной организации</w:t>
      </w:r>
    </w:p>
    <w:p w:rsidR="0000647D" w:rsidRDefault="0000647D">
      <w:pPr>
        <w:pStyle w:val="ConsPlusNonformat"/>
        <w:jc w:val="both"/>
      </w:pPr>
      <w:proofErr w:type="gramStart"/>
      <w:r>
        <w:t>всего  срока</w:t>
      </w:r>
      <w:proofErr w:type="gramEnd"/>
      <w:r>
        <w:t xml:space="preserve">  нахождения  в реестре образовательных организаций отсутствует</w:t>
      </w:r>
    </w:p>
    <w:p w:rsidR="0000647D" w:rsidRDefault="0000647D">
      <w:pPr>
        <w:pStyle w:val="ConsPlusNonformat"/>
        <w:jc w:val="both"/>
      </w:pPr>
      <w:proofErr w:type="gramStart"/>
      <w:r>
        <w:t>просроченная  задолженность</w:t>
      </w:r>
      <w:proofErr w:type="gramEnd"/>
      <w:r>
        <w:t xml:space="preserve">  по  возврату  в  бюджет  Астраханской  области</w:t>
      </w:r>
    </w:p>
    <w:p w:rsidR="0000647D" w:rsidRDefault="0000647D">
      <w:pPr>
        <w:pStyle w:val="ConsPlusNonformat"/>
        <w:jc w:val="both"/>
      </w:pPr>
      <w:r>
        <w:t>субсидий и бюджетных инвестиций, предоставленных в том числе в соответствии</w:t>
      </w:r>
    </w:p>
    <w:p w:rsidR="0000647D" w:rsidRDefault="0000647D">
      <w:pPr>
        <w:pStyle w:val="ConsPlusNonformat"/>
        <w:jc w:val="both"/>
      </w:pPr>
      <w:r>
        <w:t xml:space="preserve">с   иными   правовыми   </w:t>
      </w:r>
      <w:proofErr w:type="gramStart"/>
      <w:r>
        <w:t xml:space="preserve">актами,   </w:t>
      </w:r>
      <w:proofErr w:type="gramEnd"/>
      <w:r>
        <w:t>иная   просроченная   (неурегулированная)</w:t>
      </w:r>
    </w:p>
    <w:p w:rsidR="0000647D" w:rsidRDefault="0000647D">
      <w:pPr>
        <w:pStyle w:val="ConsPlusNonformat"/>
        <w:jc w:val="both"/>
      </w:pPr>
      <w:r>
        <w:t xml:space="preserve">задолженность   </w:t>
      </w:r>
      <w:proofErr w:type="gramStart"/>
      <w:r>
        <w:t>по  денежным</w:t>
      </w:r>
      <w:proofErr w:type="gramEnd"/>
      <w:r>
        <w:t xml:space="preserve">  обязательствам  перед  бюджетом  Астраханской</w:t>
      </w:r>
    </w:p>
    <w:p w:rsidR="0000647D" w:rsidRDefault="0000647D">
      <w:pPr>
        <w:pStyle w:val="ConsPlusNonformat"/>
        <w:jc w:val="both"/>
      </w:pPr>
      <w:r>
        <w:t>области;</w:t>
      </w:r>
    </w:p>
    <w:p w:rsidR="0000647D" w:rsidRDefault="0000647D">
      <w:pPr>
        <w:pStyle w:val="ConsPlusNonformat"/>
        <w:jc w:val="both"/>
      </w:pPr>
      <w:r>
        <w:t xml:space="preserve">    - ___________________________________________________________ в течение</w:t>
      </w:r>
    </w:p>
    <w:p w:rsidR="0000647D" w:rsidRDefault="0000647D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всего срока нахождения в реестре образовательных организаций не находится в</w:t>
      </w:r>
    </w:p>
    <w:p w:rsidR="0000647D" w:rsidRDefault="0000647D">
      <w:pPr>
        <w:pStyle w:val="ConsPlusNonformat"/>
        <w:jc w:val="both"/>
      </w:pPr>
      <w:proofErr w:type="gramStart"/>
      <w:r>
        <w:t>процессе  ликвидации</w:t>
      </w:r>
      <w:proofErr w:type="gramEnd"/>
      <w:r>
        <w:t>,  реорганизации  (за исключением реорганизации в форме</w:t>
      </w:r>
    </w:p>
    <w:p w:rsidR="0000647D" w:rsidRDefault="0000647D">
      <w:pPr>
        <w:pStyle w:val="ConsPlusNonformat"/>
        <w:jc w:val="both"/>
      </w:pPr>
      <w:proofErr w:type="gramStart"/>
      <w:r>
        <w:t>присоединения  к</w:t>
      </w:r>
      <w:proofErr w:type="gramEnd"/>
      <w:r>
        <w:t xml:space="preserve">  участнику  отбора другого юридического лица), в отношении</w:t>
      </w:r>
    </w:p>
    <w:p w:rsidR="0000647D" w:rsidRDefault="0000647D">
      <w:pPr>
        <w:pStyle w:val="ConsPlusNonformat"/>
        <w:jc w:val="both"/>
      </w:pPr>
      <w:r>
        <w:t>_________________________________________________ не введена</w:t>
      </w:r>
    </w:p>
    <w:p w:rsidR="0000647D" w:rsidRDefault="0000647D">
      <w:pPr>
        <w:pStyle w:val="ConsPlusNonformat"/>
        <w:jc w:val="both"/>
      </w:pPr>
      <w:r>
        <w:t xml:space="preserve">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процедура банкротства, деятельность _______________________________________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не  приостановлена</w:t>
      </w:r>
      <w:proofErr w:type="gramEnd"/>
      <w:r>
        <w:t xml:space="preserve">  в  порядке,  установленном законодательством Российской</w:t>
      </w:r>
    </w:p>
    <w:p w:rsidR="0000647D" w:rsidRDefault="0000647D">
      <w:pPr>
        <w:pStyle w:val="ConsPlusNonformat"/>
        <w:jc w:val="both"/>
      </w:pPr>
      <w:r>
        <w:t>Федерации.</w:t>
      </w:r>
    </w:p>
    <w:p w:rsidR="0000647D" w:rsidRDefault="0000647D">
      <w:pPr>
        <w:pStyle w:val="ConsPlusNonformat"/>
        <w:jc w:val="both"/>
      </w:pPr>
      <w:r>
        <w:t xml:space="preserve">    Согласен          на          публикацию      </w:t>
      </w:r>
      <w:proofErr w:type="gramStart"/>
      <w:r>
        <w:t xml:space="preserve">   (</w:t>
      </w:r>
      <w:proofErr w:type="gramEnd"/>
      <w:r>
        <w:t>размещение)         в</w:t>
      </w:r>
    </w:p>
    <w:p w:rsidR="0000647D" w:rsidRDefault="0000647D">
      <w:pPr>
        <w:pStyle w:val="ConsPlusNonformat"/>
        <w:jc w:val="both"/>
      </w:pPr>
      <w:r>
        <w:t>информационно-телекоммуникационной    сети    "Интернет"    информации    о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__________________________________________________________________________,</w:t>
      </w:r>
    </w:p>
    <w:p w:rsidR="0000647D" w:rsidRDefault="0000647D">
      <w:pPr>
        <w:pStyle w:val="ConsPlusNonformat"/>
        <w:jc w:val="both"/>
      </w:pPr>
      <w:r>
        <w:t xml:space="preserve">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о подаваемом ______________________________________________________________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предложении, иной информации о ___________________________________________,</w:t>
      </w:r>
    </w:p>
    <w:p w:rsidR="0000647D" w:rsidRDefault="0000647D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связанной с отбором.</w:t>
      </w:r>
    </w:p>
    <w:p w:rsidR="0000647D" w:rsidRDefault="0000647D">
      <w:pPr>
        <w:pStyle w:val="ConsPlusNonformat"/>
        <w:jc w:val="both"/>
      </w:pPr>
      <w:r>
        <w:t xml:space="preserve">    Согласен на проведение в отношении 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администрацией Губернатора Астраханской области проверок соблюдения условий</w:t>
      </w:r>
    </w:p>
    <w:p w:rsidR="0000647D" w:rsidRDefault="0000647D">
      <w:pPr>
        <w:pStyle w:val="ConsPlusNonformat"/>
        <w:jc w:val="both"/>
      </w:pPr>
      <w:r>
        <w:t>и порядка предоставления гранта, в том числе в части достижения результатов</w:t>
      </w:r>
    </w:p>
    <w:p w:rsidR="0000647D" w:rsidRDefault="0000647D">
      <w:pPr>
        <w:pStyle w:val="ConsPlusNonformat"/>
        <w:jc w:val="both"/>
      </w:pPr>
      <w:proofErr w:type="gramStart"/>
      <w:r>
        <w:t>его  предоставления</w:t>
      </w:r>
      <w:proofErr w:type="gramEnd"/>
      <w:r>
        <w:t>, а также проверок органами государственного финансового</w:t>
      </w:r>
    </w:p>
    <w:p w:rsidR="0000647D" w:rsidRDefault="0000647D">
      <w:pPr>
        <w:pStyle w:val="ConsPlusNonformat"/>
        <w:jc w:val="both"/>
      </w:pPr>
      <w:r>
        <w:t xml:space="preserve">контроля  в  соответствии  со  </w:t>
      </w:r>
      <w:hyperlink r:id="rId32">
        <w:r>
          <w:rPr>
            <w:color w:val="0000FF"/>
          </w:rPr>
          <w:t>статьями  268.1</w:t>
        </w:r>
      </w:hyperlink>
      <w:r>
        <w:t xml:space="preserve">,  </w:t>
      </w:r>
      <w:hyperlink r:id="rId33">
        <w:r>
          <w:rPr>
            <w:color w:val="0000FF"/>
          </w:rPr>
          <w:t>269.2</w:t>
        </w:r>
      </w:hyperlink>
      <w:r>
        <w:t xml:space="preserve">  Бюджетного  кодекса</w:t>
      </w:r>
    </w:p>
    <w:p w:rsidR="0000647D" w:rsidRDefault="0000647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.  </w:t>
      </w:r>
      <w:proofErr w:type="gramStart"/>
      <w:r>
        <w:t>Настоящее  согласие</w:t>
      </w:r>
      <w:proofErr w:type="gramEnd"/>
      <w:r>
        <w:t xml:space="preserve">  действует  со  дня  подписания</w:t>
      </w:r>
    </w:p>
    <w:p w:rsidR="0000647D" w:rsidRDefault="0000647D">
      <w:pPr>
        <w:pStyle w:val="ConsPlusNonformat"/>
        <w:jc w:val="both"/>
      </w:pPr>
      <w:r>
        <w:t>настоящего заявления.</w:t>
      </w:r>
    </w:p>
    <w:p w:rsidR="0000647D" w:rsidRDefault="0000647D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принятия  решения  о  предоставлении  гранта________________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proofErr w:type="gramStart"/>
      <w:r>
        <w:t>обязуется  соблюдать</w:t>
      </w:r>
      <w:proofErr w:type="gramEnd"/>
      <w:r>
        <w:t xml:space="preserve">  условия,  цели  и  порядок,  которые  установлены при</w:t>
      </w:r>
    </w:p>
    <w:p w:rsidR="0000647D" w:rsidRDefault="0000647D">
      <w:pPr>
        <w:pStyle w:val="ConsPlusNonformat"/>
        <w:jc w:val="both"/>
      </w:pPr>
      <w:r>
        <w:t>предоставлении гранта.</w:t>
      </w:r>
    </w:p>
    <w:p w:rsidR="0000647D" w:rsidRDefault="0000647D">
      <w:pPr>
        <w:pStyle w:val="ConsPlusNonformat"/>
        <w:jc w:val="both"/>
      </w:pPr>
      <w:r>
        <w:t xml:space="preserve">    Прошу перечислить причитающуюся _______________________________________</w:t>
      </w:r>
    </w:p>
    <w:p w:rsidR="0000647D" w:rsidRDefault="0000647D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0647D" w:rsidRDefault="0000647D">
      <w:pPr>
        <w:pStyle w:val="ConsPlusNonformat"/>
        <w:jc w:val="both"/>
      </w:pPr>
      <w:r>
        <w:t>сумму гранта на счет: _____________________________________________________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__________________________________________________________________________.</w:t>
      </w:r>
    </w:p>
    <w:p w:rsidR="0000647D" w:rsidRDefault="0000647D">
      <w:pPr>
        <w:pStyle w:val="ConsPlusNonformat"/>
        <w:jc w:val="both"/>
      </w:pPr>
      <w:r>
        <w:t>(</w:t>
      </w:r>
      <w:proofErr w:type="gramStart"/>
      <w:r>
        <w:t>указывается  казначейский</w:t>
      </w:r>
      <w:proofErr w:type="gramEnd"/>
      <w:r>
        <w:t xml:space="preserve">  счет  для  осуществления и отражения операций с</w:t>
      </w:r>
    </w:p>
    <w:p w:rsidR="0000647D" w:rsidRDefault="0000647D">
      <w:pPr>
        <w:pStyle w:val="ConsPlusNonformat"/>
        <w:jc w:val="both"/>
      </w:pPr>
      <w:r>
        <w:t xml:space="preserve">денежными   средствами   </w:t>
      </w:r>
      <w:proofErr w:type="gramStart"/>
      <w:r>
        <w:t>бюджетных  и</w:t>
      </w:r>
      <w:proofErr w:type="gramEnd"/>
      <w:r>
        <w:t xml:space="preserve">  автономных  учреждений,  открытый  в</w:t>
      </w:r>
    </w:p>
    <w:p w:rsidR="0000647D" w:rsidRDefault="0000647D">
      <w:pPr>
        <w:pStyle w:val="ConsPlusNonformat"/>
        <w:jc w:val="both"/>
      </w:pPr>
      <w:r>
        <w:t xml:space="preserve">Федеральном    казначействе    образовательной    </w:t>
      </w:r>
      <w:proofErr w:type="gramStart"/>
      <w:r>
        <w:t xml:space="preserve">организации,   </w:t>
      </w:r>
      <w:proofErr w:type="gramEnd"/>
      <w:r>
        <w:t>являющейся</w:t>
      </w:r>
    </w:p>
    <w:p w:rsidR="0000647D" w:rsidRDefault="0000647D">
      <w:pPr>
        <w:pStyle w:val="ConsPlusNonformat"/>
        <w:jc w:val="both"/>
      </w:pPr>
      <w:r>
        <w:t>государственным (муниципальным) учреждением, или расчетный счет, открытый в</w:t>
      </w:r>
    </w:p>
    <w:p w:rsidR="0000647D" w:rsidRDefault="0000647D">
      <w:pPr>
        <w:pStyle w:val="ConsPlusNonformat"/>
        <w:jc w:val="both"/>
      </w:pPr>
      <w:r>
        <w:t xml:space="preserve">учреждении   Центрального   банка   Российской   Федерации   </w:t>
      </w:r>
      <w:proofErr w:type="gramStart"/>
      <w:r>
        <w:t>или  кредитной</w:t>
      </w:r>
      <w:proofErr w:type="gramEnd"/>
    </w:p>
    <w:p w:rsidR="0000647D" w:rsidRDefault="0000647D">
      <w:pPr>
        <w:pStyle w:val="ConsPlusNonformat"/>
        <w:jc w:val="both"/>
      </w:pPr>
      <w:proofErr w:type="gramStart"/>
      <w:r>
        <w:lastRenderedPageBreak/>
        <w:t>организации  образовательной</w:t>
      </w:r>
      <w:proofErr w:type="gramEnd"/>
      <w:r>
        <w:t xml:space="preserve">  организации,  не  являющейся  государственным</w:t>
      </w:r>
    </w:p>
    <w:p w:rsidR="0000647D" w:rsidRDefault="0000647D">
      <w:pPr>
        <w:pStyle w:val="ConsPlusNonformat"/>
        <w:jc w:val="both"/>
      </w:pPr>
      <w:r>
        <w:t>(муниципальным) учреждением)</w:t>
      </w:r>
    </w:p>
    <w:p w:rsidR="0000647D" w:rsidRDefault="0000647D">
      <w:pPr>
        <w:pStyle w:val="ConsPlusNonformat"/>
        <w:jc w:val="both"/>
      </w:pPr>
      <w:r>
        <w:t xml:space="preserve">    Сообщаю реквизиты для перечисления гранта: ____________________________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__________________________________________________________________________.</w:t>
      </w:r>
    </w:p>
    <w:p w:rsidR="0000647D" w:rsidRDefault="0000647D">
      <w:pPr>
        <w:pStyle w:val="ConsPlusNonformat"/>
        <w:jc w:val="both"/>
      </w:pPr>
      <w:r>
        <w:t xml:space="preserve">    </w:t>
      </w:r>
      <w:proofErr w:type="gramStart"/>
      <w:r>
        <w:t>Уведомление  о</w:t>
      </w:r>
      <w:proofErr w:type="gramEnd"/>
      <w:r>
        <w:t xml:space="preserve"> решении, принятом по результатам рассмотрения настоящего</w:t>
      </w:r>
    </w:p>
    <w:p w:rsidR="0000647D" w:rsidRDefault="0000647D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__________________________________________________________________________.</w:t>
      </w:r>
    </w:p>
    <w:p w:rsidR="0000647D" w:rsidRDefault="0000647D">
      <w:pPr>
        <w:pStyle w:val="ConsPlusNonformat"/>
        <w:jc w:val="both"/>
      </w:pPr>
      <w:r>
        <w:t xml:space="preserve">    (почтой (указывается почтовый адрес), по электронной почте (указывается</w:t>
      </w:r>
    </w:p>
    <w:p w:rsidR="0000647D" w:rsidRDefault="0000647D">
      <w:pPr>
        <w:pStyle w:val="ConsPlusNonformat"/>
        <w:jc w:val="both"/>
      </w:pPr>
      <w:r>
        <w:t xml:space="preserve">               адрес электронной почты) либо вручить лично)</w:t>
      </w:r>
    </w:p>
    <w:p w:rsidR="0000647D" w:rsidRDefault="0000647D">
      <w:pPr>
        <w:pStyle w:val="ConsPlusNonformat"/>
        <w:jc w:val="both"/>
      </w:pPr>
    </w:p>
    <w:p w:rsidR="0000647D" w:rsidRDefault="0000647D">
      <w:pPr>
        <w:pStyle w:val="ConsPlusNonformat"/>
        <w:jc w:val="both"/>
      </w:pPr>
      <w:r>
        <w:t>Приложение: _______________________________________________________________</w:t>
      </w:r>
    </w:p>
    <w:p w:rsidR="0000647D" w:rsidRDefault="0000647D">
      <w:pPr>
        <w:pStyle w:val="ConsPlusNonformat"/>
        <w:jc w:val="both"/>
      </w:pPr>
      <w:r>
        <w:t>__________________________________________________________________________.</w:t>
      </w:r>
    </w:p>
    <w:p w:rsidR="0000647D" w:rsidRDefault="0000647D">
      <w:pPr>
        <w:pStyle w:val="ConsPlusNonformat"/>
        <w:jc w:val="both"/>
      </w:pPr>
      <w:r>
        <w:t xml:space="preserve">     (документы, прилагаемые к заявлению, с указанием их наименований,</w:t>
      </w:r>
    </w:p>
    <w:p w:rsidR="0000647D" w:rsidRDefault="0000647D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00647D" w:rsidRDefault="0000647D">
      <w:pPr>
        <w:pStyle w:val="ConsPlusNonformat"/>
        <w:jc w:val="both"/>
      </w:pPr>
    </w:p>
    <w:p w:rsidR="0000647D" w:rsidRDefault="0000647D">
      <w:pPr>
        <w:pStyle w:val="ConsPlusNonformat"/>
        <w:jc w:val="both"/>
      </w:pPr>
      <w:r>
        <w:t xml:space="preserve">    ________________________________________    "___"_____________ 20 __ г.</w:t>
      </w:r>
    </w:p>
    <w:p w:rsidR="0000647D" w:rsidRDefault="0000647D">
      <w:pPr>
        <w:pStyle w:val="ConsPlusNonformat"/>
        <w:jc w:val="both"/>
      </w:pPr>
      <w:r>
        <w:t xml:space="preserve">    (фамилия, инициалы, подпись руководителя</w:t>
      </w:r>
    </w:p>
    <w:p w:rsidR="0000647D" w:rsidRDefault="0000647D">
      <w:pPr>
        <w:pStyle w:val="ConsPlusNonformat"/>
        <w:jc w:val="both"/>
      </w:pPr>
      <w:r>
        <w:t xml:space="preserve">    образовательной организации, печать</w:t>
      </w:r>
    </w:p>
    <w:p w:rsidR="0000647D" w:rsidRDefault="0000647D">
      <w:pPr>
        <w:pStyle w:val="ConsPlusNonformat"/>
        <w:jc w:val="both"/>
      </w:pPr>
      <w:r>
        <w:t xml:space="preserve">    образовательной организации</w:t>
      </w:r>
    </w:p>
    <w:p w:rsidR="0000647D" w:rsidRDefault="0000647D">
      <w:pPr>
        <w:pStyle w:val="ConsPlusNonformat"/>
        <w:jc w:val="both"/>
      </w:pPr>
      <w:r>
        <w:t xml:space="preserve">    (при наличии печати)</w:t>
      </w: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jc w:val="both"/>
      </w:pPr>
    </w:p>
    <w:p w:rsidR="0000647D" w:rsidRDefault="000064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D77" w:rsidRDefault="00596D77"/>
    <w:p w:rsidR="00596D77" w:rsidRPr="00596D77" w:rsidRDefault="00596D77" w:rsidP="00596D77"/>
    <w:p w:rsidR="00596D77" w:rsidRPr="00596D77" w:rsidRDefault="00596D77" w:rsidP="00596D77"/>
    <w:p w:rsidR="00596D77" w:rsidRPr="00596D77" w:rsidRDefault="00596D77" w:rsidP="00596D77"/>
    <w:p w:rsidR="00596D77" w:rsidRPr="00596D77" w:rsidRDefault="00596D77" w:rsidP="00596D77"/>
    <w:p w:rsidR="00596D77" w:rsidRPr="00596D77" w:rsidRDefault="00596D77" w:rsidP="00596D77"/>
    <w:p w:rsidR="00596D77" w:rsidRPr="00596D77" w:rsidRDefault="00596D77" w:rsidP="00596D77"/>
    <w:p w:rsidR="00596D77" w:rsidRPr="00596D77" w:rsidRDefault="00596D77" w:rsidP="00596D77"/>
    <w:p w:rsidR="00596D77" w:rsidRDefault="00596D77" w:rsidP="00596D77">
      <w:pPr>
        <w:spacing w:after="0" w:line="240" w:lineRule="auto"/>
      </w:pPr>
    </w:p>
    <w:p w:rsidR="009A41E8" w:rsidRPr="00596D77" w:rsidRDefault="009A41E8" w:rsidP="00596D77">
      <w:pPr>
        <w:tabs>
          <w:tab w:val="left" w:pos="1087"/>
        </w:tabs>
      </w:pPr>
    </w:p>
    <w:sectPr w:rsidR="009A41E8" w:rsidRPr="00596D77" w:rsidSect="00BC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7D"/>
    <w:rsid w:val="0000647D"/>
    <w:rsid w:val="00596D77"/>
    <w:rsid w:val="009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7542"/>
  <w15:chartTrackingRefBased/>
  <w15:docId w15:val="{917038A3-07D4-4A57-B194-3FEB86E9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64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64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4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9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955&amp;dst=100005" TargetMode="External"/><Relationship Id="rId13" Type="http://schemas.openxmlformats.org/officeDocument/2006/relationships/hyperlink" Target="https://login.consultant.ru/link/?req=doc&amp;base=RLAW322&amp;n=117955&amp;dst=100008" TargetMode="External"/><Relationship Id="rId18" Type="http://schemas.openxmlformats.org/officeDocument/2006/relationships/hyperlink" Target="https://login.consultant.ru/link/?req=doc&amp;base=LAW&amp;n=461663" TargetMode="External"/><Relationship Id="rId26" Type="http://schemas.openxmlformats.org/officeDocument/2006/relationships/hyperlink" Target="https://login.consultant.ru/link/?req=doc&amp;base=LAW&amp;n=470713&amp;dst=37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14383&amp;dst=100005" TargetMode="External"/><Relationship Id="rId12" Type="http://schemas.openxmlformats.org/officeDocument/2006/relationships/hyperlink" Target="https://login.consultant.ru/link/?req=doc&amp;base=RLAW322&amp;n=106760" TargetMode="External"/><Relationship Id="rId17" Type="http://schemas.openxmlformats.org/officeDocument/2006/relationships/hyperlink" Target="https://login.consultant.ru/link/?req=doc&amp;base=LAW&amp;n=362582" TargetMode="External"/><Relationship Id="rId25" Type="http://schemas.openxmlformats.org/officeDocument/2006/relationships/hyperlink" Target="https://login.consultant.ru/link/?req=doc&amp;base=LAW&amp;n=325003&amp;dst=100034" TargetMode="External"/><Relationship Id="rId33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3" TargetMode="External"/><Relationship Id="rId20" Type="http://schemas.openxmlformats.org/officeDocument/2006/relationships/hyperlink" Target="https://login.consultant.ru/link/?req=doc&amp;base=RLAW322&amp;n=117320&amp;dst=100016" TargetMode="External"/><Relationship Id="rId29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0436&amp;dst=100005" TargetMode="External"/><Relationship Id="rId11" Type="http://schemas.openxmlformats.org/officeDocument/2006/relationships/hyperlink" Target="https://login.consultant.ru/link/?req=doc&amp;base=LAW&amp;n=461663" TargetMode="External"/><Relationship Id="rId24" Type="http://schemas.openxmlformats.org/officeDocument/2006/relationships/hyperlink" Target="https://login.consultant.ru/link/?req=doc&amp;base=RLAW322&amp;n=118159" TargetMode="External"/><Relationship Id="rId32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hyperlink" Target="https://login.consultant.ru/link/?req=doc&amp;base=RLAW322&amp;n=106712&amp;dst=100010" TargetMode="External"/><Relationship Id="rId15" Type="http://schemas.openxmlformats.org/officeDocument/2006/relationships/hyperlink" Target="https://login.consultant.ru/link/?req=doc&amp;base=RLAW322&amp;n=117955&amp;dst=100013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login.consultant.ru/link/?req=doc&amp;base=RLAW322&amp;n=114420&amp;dst=100102" TargetMode="External"/><Relationship Id="rId10" Type="http://schemas.openxmlformats.org/officeDocument/2006/relationships/hyperlink" Target="https://login.consultant.ru/link/?req=doc&amp;base=LAW&amp;n=362582" TargetMode="External"/><Relationship Id="rId19" Type="http://schemas.openxmlformats.org/officeDocument/2006/relationships/hyperlink" Target="https://login.consultant.ru/link/?req=doc&amp;base=LAW&amp;n=325003&amp;dst=100012" TargetMode="External"/><Relationship Id="rId31" Type="http://schemas.openxmlformats.org/officeDocument/2006/relationships/hyperlink" Target="https://login.consultant.ru/link/?req=doc&amp;base=LAW&amp;n=325003&amp;dst=100012" TargetMode="External"/><Relationship Id="rId4" Type="http://schemas.openxmlformats.org/officeDocument/2006/relationships/hyperlink" Target="https://login.consultant.ru/link/?req=doc&amp;base=RLAW322&amp;n=105755&amp;dst=100005" TargetMode="External"/><Relationship Id="rId9" Type="http://schemas.openxmlformats.org/officeDocument/2006/relationships/hyperlink" Target="https://login.consultant.ru/link/?req=doc&amp;base=LAW&amp;n=470713&amp;dst=103399" TargetMode="External"/><Relationship Id="rId14" Type="http://schemas.openxmlformats.org/officeDocument/2006/relationships/hyperlink" Target="https://login.consultant.ru/link/?req=doc&amp;base=RLAW322&amp;n=117955&amp;dst=100009" TargetMode="External"/><Relationship Id="rId22" Type="http://schemas.openxmlformats.org/officeDocument/2006/relationships/hyperlink" Target="https://login.consultant.ru/link/?req=doc&amp;base=LAW&amp;n=476448" TargetMode="External"/><Relationship Id="rId27" Type="http://schemas.openxmlformats.org/officeDocument/2006/relationships/hyperlink" Target="https://login.consultant.ru/link/?req=doc&amp;base=LAW&amp;n=470713&amp;dst=3722" TargetMode="External"/><Relationship Id="rId30" Type="http://schemas.openxmlformats.org/officeDocument/2006/relationships/hyperlink" Target="https://login.consultant.ru/link/?req=doc&amp;base=LAW&amp;n=47644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8153</Words>
  <Characters>46474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Сарбалаева Светлана Валиевна</dc:creator>
  <cp:keywords/>
  <dc:description/>
  <cp:lastModifiedBy>Сарбалаева Светлана Валиевна</cp:lastModifiedBy>
  <cp:revision>2</cp:revision>
  <dcterms:created xsi:type="dcterms:W3CDTF">2024-06-28T05:53:00Z</dcterms:created>
  <dcterms:modified xsi:type="dcterms:W3CDTF">2024-06-28T05:53:00Z</dcterms:modified>
</cp:coreProperties>
</file>