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3AA" w:rsidRPr="003333AA" w:rsidRDefault="003333AA" w:rsidP="003333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3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Обзор правовой экспертизы за </w:t>
      </w:r>
      <w:r w:rsidRPr="003333AA">
        <w:rPr>
          <w:rFonts w:ascii="Times New Roman" w:eastAsia="Times New Roman" w:hAnsi="Times New Roman" w:cs="Times New Roman"/>
          <w:b/>
          <w:sz w:val="28"/>
          <w:szCs w:val="28"/>
          <w:lang w:val="en-CA" w:eastAsia="ru-RU"/>
        </w:rPr>
        <w:t>II</w:t>
      </w:r>
      <w:r w:rsidRPr="00333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полугодие 2024 года</w:t>
      </w:r>
    </w:p>
    <w:p w:rsidR="003333AA" w:rsidRPr="003333AA" w:rsidRDefault="003333AA" w:rsidP="003333A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3AA" w:rsidRPr="00F103C1" w:rsidRDefault="003333AA" w:rsidP="003333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3333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состоянию на 2</w:t>
      </w:r>
      <w:r w:rsidRPr="00333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Pr="00333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33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2024 года </w:t>
      </w:r>
      <w:r w:rsidRPr="00333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регистр муниципальных нормативных правовых актов Астраханской области (далее – регистр) включено </w:t>
      </w:r>
      <w:r w:rsidRPr="00F10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68724 </w:t>
      </w:r>
      <w:r w:rsidRPr="003333A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нормативных правовых акт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33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органов местного самоуправления муниципальных образований Астраханской области (далее - муниципальные акты) и дополнительных сведений о них, из которых действующими являются </w:t>
      </w:r>
      <w:r w:rsidRPr="00F103C1">
        <w:rPr>
          <w:rFonts w:ascii="Times New Roman" w:eastAsia="Times New Roman" w:hAnsi="Times New Roman" w:cs="Times New Roman"/>
          <w:sz w:val="28"/>
          <w:szCs w:val="28"/>
          <w:lang w:eastAsia="ru-RU"/>
        </w:rPr>
        <w:t>40192 муниципальных акта.</w:t>
      </w:r>
    </w:p>
    <w:p w:rsidR="003333AA" w:rsidRPr="00F103C1" w:rsidRDefault="003333AA" w:rsidP="003333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</w:t>
      </w:r>
      <w:r w:rsidRPr="00F103C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F10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полугодии 2024 года в регистр включено 1748 муниципальных актов и дополнительных сведений о них, из которых 799 муниципальных актов о внесении изменений в основные муниципальные акты.</w:t>
      </w:r>
    </w:p>
    <w:p w:rsidR="003333AA" w:rsidRPr="00F103C1" w:rsidRDefault="003333AA" w:rsidP="003333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103C1">
        <w:rPr>
          <w:rFonts w:ascii="Times New Roman" w:eastAsia="Calibri" w:hAnsi="Times New Roman" w:cs="Times New Roman"/>
          <w:sz w:val="28"/>
          <w:szCs w:val="28"/>
        </w:rPr>
        <w:t>В отчетном периоде</w:t>
      </w:r>
      <w:r w:rsidRPr="00F10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результате обеспечения функции по проведению правовой экспертизы муниципальных актов на предмет их соответствия Конституции Российской Федерации, </w:t>
      </w:r>
      <w:r w:rsidRPr="00F103C1">
        <w:rPr>
          <w:rFonts w:ascii="Times New Roman" w:eastAsia="Calibri" w:hAnsi="Times New Roman" w:cs="Times New Roman"/>
          <w:sz w:val="28"/>
          <w:szCs w:val="28"/>
        </w:rPr>
        <w:t>федеральному законодательству, законодательству Астраханской области</w:t>
      </w:r>
      <w:r w:rsidRPr="00F103C1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уставам муниципальных образований Астраханской области выявлено 825 муниципальных актов, соответствующих законодательству Российской Федерации,</w:t>
      </w:r>
      <w:r w:rsidRPr="00F103C1">
        <w:rPr>
          <w:rFonts w:ascii="Times New Roman" w:eastAsia="Calibri" w:hAnsi="Times New Roman" w:cs="Times New Roman"/>
          <w:sz w:val="28"/>
          <w:szCs w:val="28"/>
        </w:rPr>
        <w:t xml:space="preserve"> законодательству Астраханской области и уставам</w:t>
      </w:r>
      <w:r w:rsidRPr="00F10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образований Астраханской области, противоречий указанному законодательству не выявлено.</w:t>
      </w:r>
      <w:proofErr w:type="gramEnd"/>
    </w:p>
    <w:p w:rsidR="003333AA" w:rsidRPr="003333AA" w:rsidRDefault="003333AA" w:rsidP="003333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3AA">
        <w:rPr>
          <w:rFonts w:ascii="Times New Roman" w:eastAsia="Calibri" w:hAnsi="Times New Roman" w:cs="Times New Roman"/>
          <w:sz w:val="28"/>
          <w:szCs w:val="28"/>
        </w:rPr>
        <w:t xml:space="preserve">С 1 января 2009 года по состоянию на </w:t>
      </w:r>
      <w:r w:rsidRPr="00333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Pr="00333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33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2024 года </w:t>
      </w:r>
      <w:r w:rsidRPr="003333AA">
        <w:rPr>
          <w:rFonts w:ascii="Times New Roman" w:eastAsia="Calibri" w:hAnsi="Times New Roman" w:cs="Times New Roman"/>
          <w:sz w:val="28"/>
          <w:szCs w:val="28"/>
        </w:rPr>
        <w:t>органами местного самоуправления</w:t>
      </w:r>
      <w:r w:rsidRPr="00333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приведено</w:t>
      </w:r>
      <w:r w:rsidRPr="003333AA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Pr="00333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соответствие с законодательством Российской Федерации и Астраханской области 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333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333A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proofErr w:type="gramEnd"/>
      <w:r w:rsidRPr="00333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33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333AA" w:rsidRPr="00F103C1" w:rsidRDefault="003333AA" w:rsidP="003333A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10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</w:t>
      </w:r>
      <w:r w:rsidRPr="00F103C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F10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полугодии 2024 года управление принимало участие в обучении глав городских округов и муниципальных районов Астраханской области, председателей Советов городских округов, муниципальных округов и муниципальных районов Астраханской области в рамках образовательной программы «Школа муниципального управления» порядку организации работы в органах местного самоуправления по представлению в уполномоченный орган муниципальных актов для включения в регистр.</w:t>
      </w:r>
      <w:proofErr w:type="gramEnd"/>
    </w:p>
    <w:p w:rsidR="003333AA" w:rsidRPr="00F103C1" w:rsidRDefault="003333AA" w:rsidP="003333A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3C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управление проводило мониторинг муниципальных актов, информировало отдельные органы местного самоуправления, своевременно не представившие муниципальные акты для включения в регистр, о необходимости исполнения требований Закона Астраханской области</w:t>
      </w:r>
      <w:r w:rsidR="0090144E" w:rsidRPr="0090144E">
        <w:t xml:space="preserve"> </w:t>
      </w:r>
      <w:r w:rsidR="0090144E" w:rsidRPr="0090144E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90144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0144E" w:rsidRPr="0090144E">
        <w:rPr>
          <w:rFonts w:ascii="Times New Roman" w:eastAsia="Times New Roman" w:hAnsi="Times New Roman" w:cs="Times New Roman"/>
          <w:sz w:val="28"/>
          <w:szCs w:val="28"/>
          <w:lang w:eastAsia="ru-RU"/>
        </w:rPr>
        <w:t>20.02.2009 № 7/2009-ОЗ «О порядке организации и ведения регистра муниципальных нормативных правовых актов Астраханской области»</w:t>
      </w:r>
      <w:r w:rsidR="009014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3333AA" w:rsidRPr="00F103C1" w:rsidRDefault="003333AA" w:rsidP="003333A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11B2" w:rsidRDefault="00E211B2"/>
    <w:sectPr w:rsidR="00E21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3AA"/>
    <w:rsid w:val="003333AA"/>
    <w:rsid w:val="0090144E"/>
    <w:rsid w:val="00E2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1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14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1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14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tshapovalova</dc:creator>
  <cp:lastModifiedBy>tshapovalova</cp:lastModifiedBy>
  <cp:revision>1</cp:revision>
  <cp:lastPrinted>2024-12-25T05:06:00Z</cp:lastPrinted>
  <dcterms:created xsi:type="dcterms:W3CDTF">2024-12-25T04:55:00Z</dcterms:created>
  <dcterms:modified xsi:type="dcterms:W3CDTF">2024-12-25T05:07:00Z</dcterms:modified>
</cp:coreProperties>
</file>