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  <w:bookmarkStart w:id="0" w:name="_GoBack"/>
      <w:r w:rsidRPr="002B0CC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>Оформление служебных писем</w:t>
      </w:r>
      <w:bookmarkEnd w:id="0"/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Существует несколько групп служебных писем: инициативные, информацио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ные, г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рантийные, письма-запросы, письма-ответы и другие.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Служебные письма оформляются на соответствующих гербовых (негербовых) бла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ках в соответствии с полномочиями подписывающего.</w:t>
      </w:r>
      <w:proofErr w:type="gram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Первая страница письма печ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тается на </w:t>
      </w:r>
      <w:proofErr w:type="spell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бланке</w:t>
      </w:r>
      <w:proofErr w:type="gram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,о</w:t>
      </w:r>
      <w:proofErr w:type="gram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стальные</w:t>
      </w:r>
      <w:proofErr w:type="spell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– на листах бумаги формата А4.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оформлении письма устанавливаются следующие границы текстового п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ля: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6"/>
        <w:gridCol w:w="1853"/>
        <w:gridCol w:w="4289"/>
      </w:tblGrid>
      <w:tr w:rsidR="002B0CCD" w:rsidRPr="002B0CCD" w:rsidTr="002B0CCD">
        <w:trPr>
          <w:jc w:val="center"/>
        </w:trPr>
        <w:tc>
          <w:tcPr>
            <w:tcW w:w="2970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левое поле</w:t>
            </w:r>
          </w:p>
        </w:tc>
        <w:tc>
          <w:tcPr>
            <w:tcW w:w="1575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 мм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B0CCD" w:rsidRPr="002B0CCD" w:rsidTr="002B0CCD">
        <w:trPr>
          <w:jc w:val="center"/>
        </w:trPr>
        <w:tc>
          <w:tcPr>
            <w:tcW w:w="2970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правое поле</w:t>
            </w:r>
          </w:p>
        </w:tc>
        <w:tc>
          <w:tcPr>
            <w:tcW w:w="1575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 мм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B0CCD" w:rsidRPr="002B0CCD" w:rsidTr="002B0CCD">
        <w:trPr>
          <w:jc w:val="center"/>
        </w:trPr>
        <w:tc>
          <w:tcPr>
            <w:tcW w:w="2970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верхнее поле</w:t>
            </w:r>
          </w:p>
        </w:tc>
        <w:tc>
          <w:tcPr>
            <w:tcW w:w="1575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 мм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B0CCD" w:rsidRPr="002B0CCD" w:rsidTr="002B0CCD">
        <w:trPr>
          <w:jc w:val="center"/>
        </w:trPr>
        <w:tc>
          <w:tcPr>
            <w:tcW w:w="2970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нижнее поле</w:t>
            </w:r>
          </w:p>
        </w:tc>
        <w:tc>
          <w:tcPr>
            <w:tcW w:w="1575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 мм.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2B0CCD" w:rsidRPr="002B0CCD" w:rsidRDefault="002B0CCD" w:rsidP="002B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B0CCD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</w:tbl>
    <w:p w:rsid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Обязательные реквизиты письма: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наименование организации;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справочные данные об организации;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дата документа;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регистрационный номер документа;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адресат;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заголовок к тексту;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текст документа;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отметка о наличии приложений (при необходимости);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подпись;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визы согласования документа;</w:t>
      </w:r>
    </w:p>
    <w:p w:rsid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отметка об исполнителе.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Письмо печатается свободно распространяемым бесплатным шрифтом – ме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рическим аналогом гарнитуры </w:t>
      </w:r>
      <w:proofErr w:type="spell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Times</w:t>
      </w:r>
      <w:proofErr w:type="spell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New</w:t>
      </w:r>
      <w:proofErr w:type="spell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Roman</w:t>
      </w:r>
      <w:proofErr w:type="spell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обладающим следующими характ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ристиками: шрифт с засечками (</w:t>
      </w:r>
      <w:proofErr w:type="spell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serif</w:t>
      </w:r>
      <w:proofErr w:type="spell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), пропорциональный, тр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диционного начертания, делового стиля.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Размер шрифта: текст – 14, отметка об исполнителе – 12, расстановка стр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ниц – 12.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Абзацный отступ текста документа – 1,25 см. Межстрочный интервал – од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нарный. Интервал между буквами в словах – обычный. Интервал между словами – один пр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бел.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Текст письма не должен превышать, как правило, двух страниц.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письмах указывается точное наименование адресата без переносов. На пис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ь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мах, отправляемых в адрес Президента Российской Федерации, Правительства Ро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сийской Федерации, министерств Российской Федерации, Фед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рального Собрания Российской Федерации и других федеральных органов государственной власти, по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товый адрес не указывается.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Заголовок располагается от левой границы текстового поля через 2 </w:t>
      </w:r>
      <w:proofErr w:type="gram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межстро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ных</w:t>
      </w:r>
      <w:proofErr w:type="gram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тервала от реквизита «регистрационный номер документа».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Текст отделяется от заголовка 3 межстрочными интервалами.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наборе текста устанавливается выравнивание текста по ширине</w:t>
      </w: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Расстановка переносов – автоматическая.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Письмо целесообразно готовить по одному вопросу. Если необходимо обр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титься в организацию одновременно по нескольким вопросам, рекомендуется соста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лять 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дельные письма по каждому из них.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Текст письма составляется от первого лица множественного числа: </w:t>
      </w: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просим..., напра</w:t>
      </w: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в</w:t>
      </w: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ляем...,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или третьего лица единственного числа:  </w:t>
      </w: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Правительство считает..., Прав</w:t>
      </w: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и</w:t>
      </w: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тельство рассмотрело....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письмо оформлено на должностном бланке Губернатора Астраханской области или вице-губернатора – председателя Правительства Астраханской области, то текст излагается от первого лица единственного чи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ла: </w:t>
      </w: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предлагаю..., прошу....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Текст письма может начинаться с обращения, которое печатается центрирова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ным способом и заканчивается восклицательным знаком, например: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Уважаемый господин Губернатор!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Уважаемый господин Иванов!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Уважаемый Михаил Петрович!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Уважаемые коллеги!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0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Письмо, как правило, составляется по схеме: вступление, основная часть, з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ключение.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0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Вступительная часть содержит ссылку на документ, его отдельные пункты, п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жившие основанием составления письма; констатацию факта.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9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основной части излагаются факты, сложившаяся ситуация, их анализ.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9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Заключение </w:t>
      </w:r>
      <w:r w:rsidRPr="002B0CC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инициативного письма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представляет собой выводы в виде просьб, предложений, запросов. Такие письма, как правило, требуют ответа.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9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Письмо может содержать только одну заключительную часть.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9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Ответные письма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могут содержать согласие, отказ, разъяснение.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9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Текст письма-ответа обычно начинается с повторения просьбы, далее излаг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ются результаты рассмотрения просьбы, мотивируются причины отказа (если это письмо-отказ) и констатируется сам отказ.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9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Тексты ответных писем должны соответствовать заданиям, зафиксированным в рез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люции руководителей.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29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письме-ответе указывается номер и дата документа, на который дается 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вет. Эти данные проставляются не в тексте письма, а в установленном месте бланка. Заг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ловок в таких письмах не пишется.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29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Информационное письмо 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 это сообщение о каком-либо факте, событии, например, о проведении выставки или конференции.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Разновидностями информационных писем являются рекламные письма, пис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ь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ма-извещения, письма-уведомления, сопроводительные письма.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0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Письма-извещения 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 </w:t>
      </w:r>
      <w:r w:rsidRPr="002B0CC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письма-уведомления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также направляются конкретному адр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сату и начинаются словами: </w:t>
      </w: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сообщаем, извещаем.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Сопроводительное письмо 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составляется, когда нужно проинформировать 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ресата о направлении ему каких-либо документов; оно содержит и краткие разъясн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ния по этому поводу. Сами документы, направляемые с сопроводительными письм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ми, не имеют адресующей части.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Сопроводительное письмо, подтверждая факт отправки каких-либо документов в определенный срок, является надежным средством </w:t>
      </w:r>
      <w:proofErr w:type="gram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контроля за</w:t>
      </w:r>
      <w:proofErr w:type="gram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соблюдением ди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циплины и за сохранностью отправляемых документов.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0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Отметка о наличии приложений в письмах печатается с одним интервалом н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же те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 письма от левой границы текстового поля.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left="10"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Подпись отделяется от текста тремя межстрочными интервалами.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Визы </w:t>
      </w:r>
      <w:proofErr w:type="spellStart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согласованияоформляются</w:t>
      </w:r>
      <w:proofErr w:type="spellEnd"/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лицевой стороне последнего листа копии письма, которая остается в администрации Губернатора Астраханской обл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сти.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Отметка об исполнителе печатается шрифтом меньшего размера на лицевой стороне последнего листа от границы левого поля.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После подписания служебное письмо регистрируется. Датой письма является дата его подписания.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B0CCD" w:rsidRPr="002B0CCD" w:rsidRDefault="002B0CCD" w:rsidP="002B0C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B0CC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Образцы оформления письма прилагаются.</w:t>
      </w:r>
    </w:p>
    <w:p w:rsidR="00E66BE5" w:rsidRPr="002B0CCD" w:rsidRDefault="00E66BE5" w:rsidP="002B0CC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66BE5" w:rsidRPr="002B0CCD" w:rsidSect="00F5086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48" w:rsidRDefault="00121748" w:rsidP="00D16250">
      <w:pPr>
        <w:spacing w:after="0" w:line="240" w:lineRule="auto"/>
      </w:pPr>
      <w:r>
        <w:separator/>
      </w:r>
    </w:p>
  </w:endnote>
  <w:endnote w:type="continuationSeparator" w:id="0">
    <w:p w:rsidR="00121748" w:rsidRDefault="00121748" w:rsidP="00D1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48" w:rsidRDefault="00121748" w:rsidP="00D16250">
      <w:pPr>
        <w:spacing w:after="0" w:line="240" w:lineRule="auto"/>
      </w:pPr>
      <w:r>
        <w:separator/>
      </w:r>
    </w:p>
  </w:footnote>
  <w:footnote w:type="continuationSeparator" w:id="0">
    <w:p w:rsidR="00121748" w:rsidRDefault="00121748" w:rsidP="00D1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94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6250" w:rsidRPr="00D16250" w:rsidRDefault="00D1625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2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2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2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0C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62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8B"/>
    <w:rsid w:val="000C2861"/>
    <w:rsid w:val="00121748"/>
    <w:rsid w:val="002B0CCD"/>
    <w:rsid w:val="005B445D"/>
    <w:rsid w:val="006C430E"/>
    <w:rsid w:val="00A3068B"/>
    <w:rsid w:val="00D16250"/>
    <w:rsid w:val="00E66BE5"/>
    <w:rsid w:val="00EB71D2"/>
    <w:rsid w:val="00F5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50"/>
  </w:style>
  <w:style w:type="paragraph" w:styleId="a5">
    <w:name w:val="footer"/>
    <w:basedOn w:val="a"/>
    <w:link w:val="a6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50"/>
  </w:style>
  <w:style w:type="paragraph" w:styleId="a5">
    <w:name w:val="footer"/>
    <w:basedOn w:val="a"/>
    <w:link w:val="a6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Беленко Евгения Юрьевна</dc:creator>
  <cp:keywords/>
  <dc:description/>
  <cp:lastModifiedBy>Беленко Евгения Юрьевна</cp:lastModifiedBy>
  <cp:revision>9</cp:revision>
  <dcterms:created xsi:type="dcterms:W3CDTF">2022-05-19T12:23:00Z</dcterms:created>
  <dcterms:modified xsi:type="dcterms:W3CDTF">2022-05-19T12:40:00Z</dcterms:modified>
</cp:coreProperties>
</file>