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DE" w:rsidRPr="00943ADE" w:rsidRDefault="00943ADE" w:rsidP="00943ADE">
      <w:pPr>
        <w:pStyle w:val="ConsPlusTitle"/>
        <w:jc w:val="center"/>
        <w:outlineLvl w:val="0"/>
      </w:pPr>
      <w:r w:rsidRPr="00943ADE">
        <w:t>ПРАВИТЕЛЬСТВО РОССИЙСКОЙ ФЕДЕРАЦИИ</w:t>
      </w:r>
    </w:p>
    <w:p w:rsidR="00943ADE" w:rsidRPr="00943ADE" w:rsidRDefault="00943ADE" w:rsidP="00943ADE">
      <w:pPr>
        <w:pStyle w:val="ConsPlusTitle"/>
        <w:jc w:val="center"/>
      </w:pPr>
    </w:p>
    <w:p w:rsidR="00943ADE" w:rsidRPr="00943ADE" w:rsidRDefault="00943ADE" w:rsidP="00943ADE">
      <w:pPr>
        <w:pStyle w:val="ConsPlusTitle"/>
        <w:jc w:val="center"/>
      </w:pPr>
      <w:r w:rsidRPr="00943ADE">
        <w:t>РАСПОРЯЖЕНИЕ</w:t>
      </w:r>
    </w:p>
    <w:p w:rsidR="00943ADE" w:rsidRPr="00943ADE" w:rsidRDefault="00943ADE" w:rsidP="00943ADE">
      <w:pPr>
        <w:pStyle w:val="ConsPlusTitle"/>
        <w:jc w:val="center"/>
      </w:pPr>
      <w:r w:rsidRPr="00943ADE">
        <w:t>от 28 августа 2021 г. N 2387-р</w:t>
      </w:r>
    </w:p>
    <w:p w:rsidR="00943ADE" w:rsidRPr="00943ADE" w:rsidRDefault="00943ADE" w:rsidP="00943ADE">
      <w:pPr>
        <w:pStyle w:val="ConsPlusNormal"/>
        <w:jc w:val="both"/>
      </w:pPr>
    </w:p>
    <w:p w:rsidR="00943ADE" w:rsidRPr="00943ADE" w:rsidRDefault="00943ADE" w:rsidP="00943ADE">
      <w:pPr>
        <w:pStyle w:val="ConsPlusNormal"/>
        <w:ind w:firstLine="540"/>
        <w:jc w:val="both"/>
      </w:pPr>
      <w:r w:rsidRPr="00943ADE">
        <w:t xml:space="preserve">Во исполнение </w:t>
      </w:r>
      <w:hyperlink r:id="rId5" w:history="1">
        <w:r w:rsidRPr="00943ADE">
          <w:t>подпункта "а" пункта 3</w:t>
        </w:r>
      </w:hyperlink>
      <w:r w:rsidRPr="00943ADE">
        <w:t xml:space="preserve"> Указа Президента Российской Федерации от 20 мая 2011 г. N 657 "О мониторинге </w:t>
      </w:r>
      <w:proofErr w:type="spellStart"/>
      <w:r w:rsidRPr="00943ADE">
        <w:t>правоприменения</w:t>
      </w:r>
      <w:proofErr w:type="spellEnd"/>
      <w:r w:rsidRPr="00943ADE">
        <w:t xml:space="preserve"> в Российской Федерации" утвердить прилагаемый </w:t>
      </w:r>
      <w:hyperlink w:anchor="P21" w:history="1">
        <w:r w:rsidRPr="00943ADE">
          <w:t>план</w:t>
        </w:r>
      </w:hyperlink>
      <w:r w:rsidRPr="00943ADE">
        <w:t xml:space="preserve"> мониторинга </w:t>
      </w:r>
      <w:proofErr w:type="spellStart"/>
      <w:r w:rsidRPr="00943ADE">
        <w:t>правоприменения</w:t>
      </w:r>
      <w:proofErr w:type="spellEnd"/>
      <w:r w:rsidRPr="00943ADE">
        <w:t xml:space="preserve"> в Российской Федерации на 2022 год.</w:t>
      </w:r>
    </w:p>
    <w:p w:rsidR="00943ADE" w:rsidRPr="00943ADE" w:rsidRDefault="00943ADE" w:rsidP="00943ADE">
      <w:pPr>
        <w:pStyle w:val="ConsPlusNormal"/>
        <w:jc w:val="both"/>
      </w:pPr>
    </w:p>
    <w:p w:rsidR="00943ADE" w:rsidRPr="00943ADE" w:rsidRDefault="00943ADE" w:rsidP="00943ADE">
      <w:pPr>
        <w:pStyle w:val="ConsPlusNormal"/>
        <w:jc w:val="right"/>
      </w:pPr>
      <w:r w:rsidRPr="00943ADE">
        <w:t>Председатель Правительства</w:t>
      </w:r>
    </w:p>
    <w:p w:rsidR="00943ADE" w:rsidRPr="00943ADE" w:rsidRDefault="00943ADE" w:rsidP="00943ADE">
      <w:pPr>
        <w:pStyle w:val="ConsPlusNormal"/>
        <w:jc w:val="right"/>
      </w:pPr>
      <w:r w:rsidRPr="00943ADE">
        <w:t>Российской Федерации</w:t>
      </w:r>
    </w:p>
    <w:p w:rsidR="00943ADE" w:rsidRPr="00943ADE" w:rsidRDefault="00943ADE" w:rsidP="00943ADE">
      <w:pPr>
        <w:pStyle w:val="ConsPlusNormal"/>
        <w:jc w:val="right"/>
      </w:pPr>
      <w:r w:rsidRPr="00943ADE">
        <w:t>М.МИШУСТИН</w:t>
      </w:r>
    </w:p>
    <w:p w:rsidR="00943ADE" w:rsidRPr="00943ADE" w:rsidRDefault="00943ADE" w:rsidP="00943ADE">
      <w:pPr>
        <w:pStyle w:val="ConsPlusNormal"/>
        <w:jc w:val="both"/>
      </w:pPr>
    </w:p>
    <w:p w:rsidR="00943ADE" w:rsidRPr="00943ADE" w:rsidRDefault="00943ADE" w:rsidP="00943ADE">
      <w:pPr>
        <w:pStyle w:val="ConsPlusNormal"/>
        <w:jc w:val="both"/>
      </w:pPr>
    </w:p>
    <w:p w:rsidR="00943ADE" w:rsidRPr="00943ADE" w:rsidRDefault="00943ADE" w:rsidP="00943ADE">
      <w:pPr>
        <w:pStyle w:val="ConsPlusNormal"/>
        <w:jc w:val="both"/>
      </w:pPr>
    </w:p>
    <w:p w:rsidR="00943ADE" w:rsidRDefault="00943ADE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Default="00403046" w:rsidP="00943ADE">
      <w:pPr>
        <w:pStyle w:val="ConsPlusNormal"/>
        <w:jc w:val="both"/>
      </w:pPr>
    </w:p>
    <w:p w:rsidR="00403046" w:rsidRPr="00943ADE" w:rsidRDefault="00403046" w:rsidP="00943ADE">
      <w:pPr>
        <w:pStyle w:val="ConsPlusNormal"/>
        <w:jc w:val="both"/>
      </w:pPr>
      <w:bookmarkStart w:id="0" w:name="_GoBack"/>
      <w:bookmarkEnd w:id="0"/>
    </w:p>
    <w:p w:rsidR="00943ADE" w:rsidRPr="00943ADE" w:rsidRDefault="00943ADE" w:rsidP="00943ADE">
      <w:pPr>
        <w:pStyle w:val="ConsPlusNormal"/>
        <w:jc w:val="both"/>
      </w:pPr>
    </w:p>
    <w:p w:rsidR="00943ADE" w:rsidRPr="00943ADE" w:rsidRDefault="00943ADE" w:rsidP="00943ADE">
      <w:pPr>
        <w:pStyle w:val="ConsPlusNormal"/>
        <w:jc w:val="right"/>
        <w:outlineLvl w:val="0"/>
      </w:pPr>
      <w:r w:rsidRPr="00943ADE">
        <w:lastRenderedPageBreak/>
        <w:t>Утвержден</w:t>
      </w:r>
    </w:p>
    <w:p w:rsidR="00943ADE" w:rsidRPr="00943ADE" w:rsidRDefault="00943ADE" w:rsidP="00943ADE">
      <w:pPr>
        <w:pStyle w:val="ConsPlusNormal"/>
        <w:jc w:val="right"/>
      </w:pPr>
      <w:r w:rsidRPr="00943ADE">
        <w:t>распоряжением Правительства</w:t>
      </w:r>
    </w:p>
    <w:p w:rsidR="00943ADE" w:rsidRPr="00943ADE" w:rsidRDefault="00943ADE" w:rsidP="00943ADE">
      <w:pPr>
        <w:pStyle w:val="ConsPlusNormal"/>
        <w:jc w:val="right"/>
      </w:pPr>
      <w:r w:rsidRPr="00943ADE">
        <w:t>Российской Федерации</w:t>
      </w:r>
    </w:p>
    <w:p w:rsidR="00943ADE" w:rsidRPr="00943ADE" w:rsidRDefault="00943ADE" w:rsidP="00943ADE">
      <w:pPr>
        <w:pStyle w:val="ConsPlusNormal"/>
        <w:jc w:val="right"/>
      </w:pPr>
      <w:r w:rsidRPr="00943ADE">
        <w:t>от 28 августа 2021 г. N 2387-р</w:t>
      </w:r>
    </w:p>
    <w:p w:rsidR="00943ADE" w:rsidRPr="00943ADE" w:rsidRDefault="00943ADE" w:rsidP="00943ADE">
      <w:pPr>
        <w:pStyle w:val="ConsPlusNormal"/>
        <w:jc w:val="both"/>
      </w:pPr>
    </w:p>
    <w:p w:rsidR="00943ADE" w:rsidRPr="00943ADE" w:rsidRDefault="00943ADE" w:rsidP="00943ADE">
      <w:pPr>
        <w:pStyle w:val="ConsPlusTitle"/>
        <w:jc w:val="center"/>
      </w:pPr>
      <w:bookmarkStart w:id="1" w:name="P21"/>
      <w:bookmarkEnd w:id="1"/>
      <w:r w:rsidRPr="00943ADE">
        <w:t>ПЛАН</w:t>
      </w:r>
    </w:p>
    <w:p w:rsidR="00943ADE" w:rsidRPr="00943ADE" w:rsidRDefault="00943ADE" w:rsidP="00943ADE">
      <w:pPr>
        <w:pStyle w:val="ConsPlusTitle"/>
        <w:jc w:val="center"/>
      </w:pPr>
      <w:r w:rsidRPr="00943ADE">
        <w:t>МОНИТОРИНГА ПРАВОПРИМЕНЕНИЯ В РОССИЙСКОЙ ФЕДЕРАЦИИ</w:t>
      </w:r>
    </w:p>
    <w:p w:rsidR="00943ADE" w:rsidRPr="00943ADE" w:rsidRDefault="00943ADE" w:rsidP="00943ADE">
      <w:pPr>
        <w:pStyle w:val="ConsPlusTitle"/>
        <w:jc w:val="center"/>
      </w:pPr>
      <w:r w:rsidRPr="00943ADE">
        <w:t>НА 2022 ГОД</w:t>
      </w:r>
    </w:p>
    <w:p w:rsidR="00943ADE" w:rsidRPr="00943ADE" w:rsidRDefault="00943ADE" w:rsidP="00943AD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969"/>
        <w:gridCol w:w="2665"/>
        <w:gridCol w:w="1984"/>
      </w:tblGrid>
      <w:tr w:rsidR="00943ADE" w:rsidRPr="00943ADE"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3ADE" w:rsidRPr="00943ADE" w:rsidRDefault="00943ADE" w:rsidP="00943ADE">
            <w:pPr>
              <w:pStyle w:val="ConsPlusNormal"/>
              <w:jc w:val="center"/>
            </w:pPr>
            <w:r w:rsidRPr="00943ADE">
              <w:t>Отрасль (</w:t>
            </w:r>
            <w:proofErr w:type="spellStart"/>
            <w:r w:rsidRPr="00943ADE">
              <w:t>подотрасль</w:t>
            </w:r>
            <w:proofErr w:type="spellEnd"/>
            <w:r w:rsidRPr="00943ADE">
              <w:t>) законодательства либо группа нормативных правовых актов, мониторинг которых планируется осуществить</w:t>
            </w:r>
          </w:p>
        </w:tc>
        <w:tc>
          <w:tcPr>
            <w:tcW w:w="2665" w:type="dxa"/>
            <w:tcBorders>
              <w:top w:val="single" w:sz="4" w:space="0" w:color="auto"/>
              <w:bottom w:val="single" w:sz="4" w:space="0" w:color="auto"/>
            </w:tcBorders>
          </w:tcPr>
          <w:p w:rsidR="00943ADE" w:rsidRPr="00943ADE" w:rsidRDefault="00943ADE" w:rsidP="00943ADE">
            <w:pPr>
              <w:pStyle w:val="ConsPlusNormal"/>
              <w:jc w:val="center"/>
            </w:pPr>
            <w:r w:rsidRPr="00943ADE">
              <w:t xml:space="preserve">Наименование федерального органа исполнительной власти, органа государственной власти субъекта Российской Федерации </w:t>
            </w:r>
            <w:hyperlink w:anchor="P95" w:history="1">
              <w:r w:rsidRPr="00943ADE"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43ADE" w:rsidRPr="00943ADE" w:rsidRDefault="00943ADE" w:rsidP="00943ADE">
            <w:pPr>
              <w:pStyle w:val="ConsPlusNormal"/>
              <w:jc w:val="center"/>
            </w:pPr>
            <w:r w:rsidRPr="00943ADE">
              <w:t>Иные данные</w:t>
            </w:r>
          </w:p>
        </w:tc>
      </w:tr>
      <w:tr w:rsidR="00943ADE" w:rsidRPr="00943AD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  <w:jc w:val="center"/>
            </w:pPr>
            <w:r w:rsidRPr="00943ADE"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 xml:space="preserve">Применение цифровых технологий в образовании, государственном управлении (в части действия Федерального </w:t>
            </w:r>
            <w:hyperlink r:id="rId6" w:history="1">
              <w:r w:rsidRPr="00943ADE">
                <w:t>закона</w:t>
              </w:r>
            </w:hyperlink>
            <w:r w:rsidRPr="00943ADE">
              <w:t xml:space="preserve"> "Об образовании в Российской Федерации", </w:t>
            </w:r>
            <w:hyperlink r:id="rId7" w:history="1">
              <w:r w:rsidRPr="00943ADE">
                <w:t>Указа</w:t>
              </w:r>
            </w:hyperlink>
            <w:r w:rsidRPr="00943ADE">
              <w:t xml:space="preserve"> Президента Российской Федерации "О национальных целях развития Российской Федерации на период до 2030 года", нормативных правовых актов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proofErr w:type="spellStart"/>
            <w:r w:rsidRPr="00943ADE">
              <w:t>Минобрнауки</w:t>
            </w:r>
            <w:proofErr w:type="spellEnd"/>
            <w:r w:rsidRPr="00943ADE">
              <w:t xml:space="preserve"> России,</w:t>
            </w:r>
          </w:p>
          <w:p w:rsidR="00943ADE" w:rsidRPr="00943ADE" w:rsidRDefault="00943ADE" w:rsidP="00943ADE">
            <w:pPr>
              <w:pStyle w:val="ConsPlusNormal"/>
            </w:pPr>
            <w:proofErr w:type="spellStart"/>
            <w:r w:rsidRPr="00943ADE">
              <w:t>Минпросвещения</w:t>
            </w:r>
            <w:proofErr w:type="spellEnd"/>
            <w:r w:rsidRPr="00943ADE">
              <w:t xml:space="preserve">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Минтруд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Минфин России,</w:t>
            </w:r>
          </w:p>
          <w:p w:rsidR="00943ADE" w:rsidRPr="00943ADE" w:rsidRDefault="00943ADE" w:rsidP="00943ADE">
            <w:pPr>
              <w:pStyle w:val="ConsPlusNormal"/>
            </w:pPr>
            <w:proofErr w:type="spellStart"/>
            <w:r w:rsidRPr="00943ADE">
              <w:t>Минцифры</w:t>
            </w:r>
            <w:proofErr w:type="spellEnd"/>
            <w:r w:rsidRPr="00943ADE">
              <w:t xml:space="preserve">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Минэкономразвития России,</w:t>
            </w:r>
          </w:p>
          <w:p w:rsidR="00943ADE" w:rsidRPr="00943ADE" w:rsidRDefault="00943ADE" w:rsidP="00943ADE">
            <w:pPr>
              <w:pStyle w:val="ConsPlusNormal"/>
            </w:pPr>
            <w:proofErr w:type="spellStart"/>
            <w:r w:rsidRPr="00943ADE">
              <w:t>Роспотребнадзор</w:t>
            </w:r>
            <w:proofErr w:type="spellEnd"/>
            <w:r w:rsidRPr="00943ADE">
              <w:t>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Казначейство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иные федеральные органы исполнительной власти (в пределах компетенции),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>предложение Минюста России</w:t>
            </w:r>
          </w:p>
        </w:tc>
      </w:tr>
      <w:tr w:rsidR="00943ADE" w:rsidRPr="00943AD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  <w:jc w:val="center"/>
            </w:pPr>
            <w:r w:rsidRPr="00943ADE">
              <w:t>2.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 xml:space="preserve">Обращение с животными (в части действия Федерального </w:t>
            </w:r>
            <w:hyperlink r:id="rId8" w:history="1">
              <w:r w:rsidRPr="00943ADE">
                <w:t>закона</w:t>
              </w:r>
            </w:hyperlink>
            <w:r w:rsidRPr="00943ADE">
              <w:t xml:space="preserve"> "Об ответственном обращении с животными и о внесении изменений в отдельные законодательные акты Российской Федерации", нормативных правовых актов Президента Российской Федерации, Правительства Российской Федерации, федеральных органов исполнительной власти и органов государственной власти субъектов Российской Федерации)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>Минприроды России,</w:t>
            </w:r>
          </w:p>
          <w:p w:rsidR="00943ADE" w:rsidRPr="00943ADE" w:rsidRDefault="00943ADE" w:rsidP="00943ADE">
            <w:pPr>
              <w:pStyle w:val="ConsPlusNormal"/>
            </w:pPr>
            <w:proofErr w:type="spellStart"/>
            <w:r w:rsidRPr="00943ADE">
              <w:t>Росприроднадзор</w:t>
            </w:r>
            <w:proofErr w:type="spellEnd"/>
            <w:r w:rsidRPr="00943ADE">
              <w:t>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МВД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МЧС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ФСИН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Минкультуры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Минсельхоз России,</w:t>
            </w:r>
          </w:p>
          <w:p w:rsidR="00943ADE" w:rsidRPr="00943ADE" w:rsidRDefault="00943ADE" w:rsidP="00943ADE">
            <w:pPr>
              <w:pStyle w:val="ConsPlusNormal"/>
            </w:pPr>
            <w:proofErr w:type="spellStart"/>
            <w:r w:rsidRPr="00943ADE">
              <w:t>Россельхознадзор</w:t>
            </w:r>
            <w:proofErr w:type="spellEnd"/>
            <w:r w:rsidRPr="00943ADE">
              <w:t>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Минтранс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ФТС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иные федеральные органы исполнительной власти (в пределах компетенции),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>предложение Законодательного Собрания Красноярского края, губернаторов Санкт-Петербурга и Курганской области</w:t>
            </w:r>
          </w:p>
        </w:tc>
      </w:tr>
      <w:tr w:rsidR="00943ADE" w:rsidRPr="00943AD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  <w:jc w:val="center"/>
            </w:pPr>
            <w:r w:rsidRPr="00943ADE">
              <w:lastRenderedPageBreak/>
              <w:t>3.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 xml:space="preserve">Аренда транспортных средств (в части действия Гражданского </w:t>
            </w:r>
            <w:hyperlink r:id="rId9" w:history="1">
              <w:r w:rsidRPr="00943ADE">
                <w:t>кодекса</w:t>
              </w:r>
            </w:hyperlink>
            <w:r w:rsidRPr="00943ADE">
              <w:t xml:space="preserve"> Российской Федерации, </w:t>
            </w:r>
            <w:hyperlink r:id="rId10" w:history="1">
              <w:r w:rsidRPr="00943ADE">
                <w:t>Кодекса</w:t>
              </w:r>
            </w:hyperlink>
            <w:r w:rsidRPr="00943ADE">
              <w:t xml:space="preserve"> Российской Федерации об административных правонарушениях, нормативных правовых актов Правительства Российской Федерации, федеральных органов исполнительной власти)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>Минтранс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МВД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ФССП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Минсельхоз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Минэкономразвития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ФАС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иные федеральные органы исполнительной власти (в пределах компетенции),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высшие исполнительные органы государственной власти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>предложение Минюста России</w:t>
            </w:r>
          </w:p>
        </w:tc>
      </w:tr>
      <w:tr w:rsidR="00943ADE" w:rsidRPr="00943AD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  <w:jc w:val="center"/>
            </w:pPr>
            <w:r w:rsidRPr="00943ADE">
              <w:t>4.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 xml:space="preserve">Финансовая аренда (лизинг) транспортных средств (в части действия Гражданского </w:t>
            </w:r>
            <w:hyperlink r:id="rId11" w:history="1">
              <w:r w:rsidRPr="00943ADE">
                <w:t>кодекса</w:t>
              </w:r>
            </w:hyperlink>
            <w:r w:rsidRPr="00943ADE">
              <w:t xml:space="preserve"> Российской Федерации, </w:t>
            </w:r>
            <w:hyperlink r:id="rId12" w:history="1">
              <w:r w:rsidRPr="00943ADE">
                <w:t>Кодекса</w:t>
              </w:r>
            </w:hyperlink>
            <w:r w:rsidRPr="00943ADE">
              <w:t xml:space="preserve"> Российской Федерации об административных правонарушениях, Федерального </w:t>
            </w:r>
            <w:hyperlink r:id="rId13" w:history="1">
              <w:r w:rsidRPr="00943ADE">
                <w:t>закона</w:t>
              </w:r>
            </w:hyperlink>
            <w:r w:rsidRPr="00943ADE">
              <w:t xml:space="preserve"> "О финансовой аренде (лизинге)", нормативных правовых актов Правительства Российской Федерации, федеральных органов исполнительной власти)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>Минфин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МВД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ФССП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Минсельхоз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Минтранс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Минэкономразвития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ФАС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иные федеральные органы исполнительной власти (в пределах компетенции) с участием Банка России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>предложение Минфина России</w:t>
            </w:r>
          </w:p>
        </w:tc>
      </w:tr>
      <w:tr w:rsidR="00943ADE" w:rsidRPr="00943AD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ADE" w:rsidRPr="00943ADE" w:rsidRDefault="00943ADE" w:rsidP="00943ADE">
            <w:pPr>
              <w:pStyle w:val="ConsPlusNormal"/>
              <w:jc w:val="center"/>
            </w:pPr>
            <w:r w:rsidRPr="00943ADE">
              <w:t>5.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 xml:space="preserve">Обязательное страхование гражданской ответственности владельцев транспортных средств (в части действия Гражданского </w:t>
            </w:r>
            <w:hyperlink r:id="rId14" w:history="1">
              <w:r w:rsidRPr="00943ADE">
                <w:t>кодекса</w:t>
              </w:r>
            </w:hyperlink>
            <w:r w:rsidRPr="00943ADE">
              <w:t xml:space="preserve"> Российской Федерации, Федерального </w:t>
            </w:r>
            <w:hyperlink r:id="rId15" w:history="1">
              <w:r w:rsidRPr="00943ADE">
                <w:t>закона</w:t>
              </w:r>
            </w:hyperlink>
            <w:r w:rsidRPr="00943ADE">
              <w:t xml:space="preserve"> "Об обязательном страховании гражданской ответственности владельцев транспортных средств", нормативных правовых актов Правительства Российской Федерации, федеральных органов исполнительной власти, нормативных актов Банка России)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>Минфин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МВД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Минобороны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Минсельхоз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Минтранс России,</w:t>
            </w:r>
          </w:p>
          <w:p w:rsidR="00943ADE" w:rsidRPr="00943ADE" w:rsidRDefault="00943ADE" w:rsidP="00943ADE">
            <w:pPr>
              <w:pStyle w:val="ConsPlusNormal"/>
            </w:pPr>
            <w:proofErr w:type="spellStart"/>
            <w:r w:rsidRPr="00943ADE">
              <w:t>Ространснадзор</w:t>
            </w:r>
            <w:proofErr w:type="spellEnd"/>
            <w:r w:rsidRPr="00943ADE">
              <w:t>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Минтруд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ФТС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Минэкономразвития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ФАС России,</w:t>
            </w:r>
          </w:p>
          <w:p w:rsidR="00943ADE" w:rsidRPr="00943ADE" w:rsidRDefault="00943ADE" w:rsidP="00943ADE">
            <w:pPr>
              <w:pStyle w:val="ConsPlusNormal"/>
            </w:pPr>
            <w:r w:rsidRPr="00943ADE">
              <w:t>иные федеральные органы исполнительной власти (в пределах компетенции) с участием Банка России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3ADE" w:rsidRPr="00943ADE" w:rsidRDefault="00943ADE" w:rsidP="00943ADE">
            <w:pPr>
              <w:pStyle w:val="ConsPlusNormal"/>
            </w:pPr>
            <w:r w:rsidRPr="00943ADE">
              <w:t>предложение Минюста России</w:t>
            </w:r>
          </w:p>
        </w:tc>
      </w:tr>
    </w:tbl>
    <w:p w:rsidR="00943ADE" w:rsidRPr="00943ADE" w:rsidRDefault="00943ADE" w:rsidP="00943ADE">
      <w:pPr>
        <w:pStyle w:val="ConsPlusNormal"/>
        <w:jc w:val="both"/>
      </w:pPr>
    </w:p>
    <w:p w:rsidR="00943ADE" w:rsidRPr="00943ADE" w:rsidRDefault="00943ADE" w:rsidP="00943ADE">
      <w:pPr>
        <w:pStyle w:val="ConsPlusNormal"/>
        <w:ind w:firstLine="540"/>
        <w:jc w:val="both"/>
      </w:pPr>
      <w:r w:rsidRPr="00943ADE">
        <w:t>--------------------------------</w:t>
      </w:r>
    </w:p>
    <w:p w:rsidR="00943ADE" w:rsidRPr="00943ADE" w:rsidRDefault="00943ADE" w:rsidP="00943ADE">
      <w:pPr>
        <w:pStyle w:val="ConsPlusNormal"/>
        <w:ind w:firstLine="540"/>
        <w:jc w:val="both"/>
      </w:pPr>
      <w:bookmarkStart w:id="2" w:name="P95"/>
      <w:bookmarkEnd w:id="2"/>
      <w:proofErr w:type="gramStart"/>
      <w:r w:rsidRPr="00943ADE">
        <w:t xml:space="preserve">&lt;*&gt; Органы, участвующие в мониторинге </w:t>
      </w:r>
      <w:proofErr w:type="spellStart"/>
      <w:r w:rsidRPr="00943ADE">
        <w:t>правоприменения</w:t>
      </w:r>
      <w:proofErr w:type="spellEnd"/>
      <w:r w:rsidRPr="00943ADE">
        <w:t xml:space="preserve">, являющиеся ответственными исполнителями и представляющие доклады о результатах мониторинга </w:t>
      </w:r>
      <w:proofErr w:type="spellStart"/>
      <w:r w:rsidRPr="00943ADE">
        <w:t>правоприменения</w:t>
      </w:r>
      <w:proofErr w:type="spellEnd"/>
      <w:r w:rsidRPr="00943ADE">
        <w:t xml:space="preserve"> в Российской Федерации за 2022 год в Минюст России в соответствии с </w:t>
      </w:r>
      <w:hyperlink r:id="rId16" w:history="1">
        <w:r w:rsidRPr="00943ADE">
          <w:t>пунктом 12</w:t>
        </w:r>
      </w:hyperlink>
      <w:r w:rsidRPr="00943ADE">
        <w:t xml:space="preserve"> Положения о мониторинге </w:t>
      </w:r>
      <w:proofErr w:type="spellStart"/>
      <w:r w:rsidRPr="00943ADE">
        <w:t>правоприменения</w:t>
      </w:r>
      <w:proofErr w:type="spellEnd"/>
      <w:r w:rsidRPr="00943ADE">
        <w:t xml:space="preserve"> в Российской Федерации, утвержденного Указом Президента Российской Федерации от 20 мая 2011 г. N 657 "О мониторинге </w:t>
      </w:r>
      <w:proofErr w:type="spellStart"/>
      <w:r w:rsidRPr="00943ADE">
        <w:t>правоприменения</w:t>
      </w:r>
      <w:proofErr w:type="spellEnd"/>
      <w:r w:rsidRPr="00943ADE">
        <w:t xml:space="preserve"> в Российской </w:t>
      </w:r>
      <w:r w:rsidRPr="00943ADE">
        <w:lastRenderedPageBreak/>
        <w:t>Федерации".</w:t>
      </w:r>
      <w:proofErr w:type="gramEnd"/>
    </w:p>
    <w:sectPr w:rsidR="00943ADE" w:rsidRPr="00943ADE" w:rsidSect="00FC1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DE"/>
    <w:rsid w:val="002B2513"/>
    <w:rsid w:val="00403046"/>
    <w:rsid w:val="00943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3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3A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3A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6AC37830D2A169C4162EF27308AA176E5E4610E797D254325B70AC71F78D91D22CFD87ABB6007AA064616B1F8U3G5L" TargetMode="External"/><Relationship Id="rId13" Type="http://schemas.openxmlformats.org/officeDocument/2006/relationships/hyperlink" Target="consultantplus://offline/ref=E6AC37830D2A169C4162EF27308AA176E2ED67097E7B254325B70AC71F78D91D22CFD87ABB6007AA064616B1F8U3G5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AC37830D2A169C4162EF27308AA176E5E961057B7C254325B70AC71F78D91D22CFD87ABB6007AA064616B1F8U3G5L" TargetMode="External"/><Relationship Id="rId12" Type="http://schemas.openxmlformats.org/officeDocument/2006/relationships/hyperlink" Target="consultantplus://offline/ref=E6AC37830D2A169C4162EF27308AA176E2ED62057E78254325B70AC71F78D91D22CFD87ABB6007AA064616B1F8U3G5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6AC37830D2A169C4162EF27308AA176E7EA600E7172254325B70AC71F78D91D30CF8076B96019AC015340E0BE628E49969573895167F82CUBG3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6AC37830D2A169C4162EF27308AA176E2ED6204707D254325B70AC71F78D91D22CFD87ABB6007AA064616B1F8U3G5L" TargetMode="External"/><Relationship Id="rId11" Type="http://schemas.openxmlformats.org/officeDocument/2006/relationships/hyperlink" Target="consultantplus://offline/ref=E6AC37830D2A169C4162EF27308AA176E2ED660F797D254325B70AC71F78D91D22CFD87ABB6007AA064616B1F8U3G5L" TargetMode="External"/><Relationship Id="rId5" Type="http://schemas.openxmlformats.org/officeDocument/2006/relationships/hyperlink" Target="consultantplus://offline/ref=E6AC37830D2A169C4162EF27308AA176E7EA600E7172254325B70AC71F78D91D30CF8076B96019AB015340E0BE628E49969573895167F82CUBG3L" TargetMode="External"/><Relationship Id="rId15" Type="http://schemas.openxmlformats.org/officeDocument/2006/relationships/hyperlink" Target="consultantplus://offline/ref=E6AC37830D2A169C4162EF27308AA176E2ED65097D7A254325B70AC71F78D91D22CFD87ABB6007AA064616B1F8U3G5L" TargetMode="External"/><Relationship Id="rId10" Type="http://schemas.openxmlformats.org/officeDocument/2006/relationships/hyperlink" Target="consultantplus://offline/ref=E6AC37830D2A169C4162EF27308AA176E2ED62057E78254325B70AC71F78D91D22CFD87ABB6007AA064616B1F8U3G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6AC37830D2A169C4162EF27308AA176E2ED660F797D254325B70AC71F78D91D22CFD87ABB6007AA064616B1F8U3G5L" TargetMode="External"/><Relationship Id="rId14" Type="http://schemas.openxmlformats.org/officeDocument/2006/relationships/hyperlink" Target="consultantplus://offline/ref=E6AC37830D2A169C4162EF27308AA176E2ED660F797D254325B70AC71F78D91D22CFD87ABB6007AA064616B1F8U3G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Тулепбергенова Ольга Владимировна</dc:creator>
  <cp:lastModifiedBy>Тулепбергенова Ольга Владимировна</cp:lastModifiedBy>
  <cp:revision>2</cp:revision>
  <dcterms:created xsi:type="dcterms:W3CDTF">2022-05-20T11:06:00Z</dcterms:created>
  <dcterms:modified xsi:type="dcterms:W3CDTF">2022-05-20T11:07:00Z</dcterms:modified>
</cp:coreProperties>
</file>