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6DC" w:rsidRPr="004E36DC" w:rsidRDefault="004E36DC">
      <w:pPr>
        <w:spacing w:after="1" w:line="220" w:lineRule="atLeast"/>
        <w:jc w:val="center"/>
        <w:outlineLvl w:val="0"/>
        <w:rPr>
          <w:rFonts w:ascii="Times New Roman" w:hAnsi="Times New Roman" w:cs="Times New Roman"/>
        </w:rPr>
      </w:pPr>
      <w:bookmarkStart w:id="0" w:name="_GoBack"/>
      <w:bookmarkEnd w:id="0"/>
      <w:r w:rsidRPr="004E36DC">
        <w:rPr>
          <w:rFonts w:ascii="Times New Roman" w:hAnsi="Times New Roman" w:cs="Times New Roman"/>
          <w:b/>
        </w:rPr>
        <w:t>ТРЕТИЙ АПЕЛЛЯЦИОННЫЙ СУД ОБЩЕЙ ЮРИСДИКЦИИ</w:t>
      </w:r>
    </w:p>
    <w:p w:rsidR="004E36DC" w:rsidRPr="004E36DC" w:rsidRDefault="004E36DC">
      <w:pPr>
        <w:spacing w:after="1" w:line="220" w:lineRule="atLeast"/>
        <w:jc w:val="center"/>
        <w:rPr>
          <w:rFonts w:ascii="Times New Roman" w:hAnsi="Times New Roman" w:cs="Times New Roman"/>
        </w:rPr>
      </w:pPr>
    </w:p>
    <w:p w:rsidR="004E36DC" w:rsidRPr="004E36DC" w:rsidRDefault="004E36DC">
      <w:pPr>
        <w:spacing w:after="1" w:line="220" w:lineRule="atLeast"/>
        <w:jc w:val="center"/>
        <w:rPr>
          <w:rFonts w:ascii="Times New Roman" w:hAnsi="Times New Roman" w:cs="Times New Roman"/>
        </w:rPr>
      </w:pPr>
      <w:r w:rsidRPr="004E36DC">
        <w:rPr>
          <w:rFonts w:ascii="Times New Roman" w:hAnsi="Times New Roman" w:cs="Times New Roman"/>
          <w:b/>
        </w:rPr>
        <w:t>АПЕЛЛЯЦИОННОЕ ОПРЕДЕЛЕНИЕ</w:t>
      </w:r>
    </w:p>
    <w:p w:rsidR="004E36DC" w:rsidRPr="004E36DC" w:rsidRDefault="004E36DC">
      <w:pPr>
        <w:spacing w:after="1" w:line="220" w:lineRule="atLeast"/>
        <w:jc w:val="center"/>
        <w:rPr>
          <w:rFonts w:ascii="Times New Roman" w:hAnsi="Times New Roman" w:cs="Times New Roman"/>
        </w:rPr>
      </w:pPr>
      <w:r w:rsidRPr="004E36DC">
        <w:rPr>
          <w:rFonts w:ascii="Times New Roman" w:hAnsi="Times New Roman" w:cs="Times New Roman"/>
          <w:b/>
        </w:rPr>
        <w:t>от 5 апреля 2022 г. N 66а-582/2022</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ind w:firstLine="540"/>
        <w:jc w:val="both"/>
        <w:rPr>
          <w:rFonts w:ascii="Times New Roman" w:hAnsi="Times New Roman" w:cs="Times New Roman"/>
        </w:rPr>
      </w:pPr>
      <w:r w:rsidRPr="004E36DC">
        <w:rPr>
          <w:rFonts w:ascii="Times New Roman" w:hAnsi="Times New Roman" w:cs="Times New Roman"/>
        </w:rPr>
        <w:t>Судебная коллегия по административным делам Третьего апелляционного суда общей юрисдикции в составе</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председательствующего Сиротиной Е.С.,</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судей Брянцевой Н.В. и </w:t>
      </w:r>
      <w:proofErr w:type="spellStart"/>
      <w:r w:rsidRPr="004E36DC">
        <w:rPr>
          <w:rFonts w:ascii="Times New Roman" w:hAnsi="Times New Roman" w:cs="Times New Roman"/>
        </w:rPr>
        <w:t>Сумбаевой</w:t>
      </w:r>
      <w:proofErr w:type="spellEnd"/>
      <w:r w:rsidRPr="004E36DC">
        <w:rPr>
          <w:rFonts w:ascii="Times New Roman" w:hAnsi="Times New Roman" w:cs="Times New Roman"/>
        </w:rPr>
        <w:t xml:space="preserve"> А.В.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при ведении протокола судебного заседания помощником судьи Козловской Л.В.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рассмотрела в открытом судебном заседании административное дело N 30OS0000-01-2021-000274-87 (N 3а-220/2021) по апелляционной жалобе Л. на решение Астраханского областного суда от 14 декабря 2021 г. об отказе в удовлетворении коллективного административного искового заявления Л. и других граждан о признании недействующими отдельных положений постановления Правительства Астраханской области от 4 апреля 2020 г. N 148-П "О мерах по обеспечению санитарно-эпидемиологического благополучия населения на территории Астраханской области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в редакциях от 26 октября 2021 г. N 498-П, от 10 ноября 2021 г. N 516-П, от 24 ноября 2021 г. N 534-П, от 12 декабря 2021 г. N 582-П.</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Заслушав доклад судьи Сиротиной Е.С., объяснения лиц, которым поручено ведение административного дела в интересах группы лиц, Л. и М.В., представителя Правительства Астраханской области М.О., заключение прокурора Кондрашовой И.В., судебная коллегия по административным делам Третьего апелляционного суда общей юрисдикции</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jc w:val="center"/>
        <w:rPr>
          <w:rFonts w:ascii="Times New Roman" w:hAnsi="Times New Roman" w:cs="Times New Roman"/>
        </w:rPr>
      </w:pPr>
      <w:r w:rsidRPr="004E36DC">
        <w:rPr>
          <w:rFonts w:ascii="Times New Roman" w:hAnsi="Times New Roman" w:cs="Times New Roman"/>
        </w:rPr>
        <w:t>установила:</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ind w:firstLine="540"/>
        <w:jc w:val="both"/>
        <w:rPr>
          <w:rFonts w:ascii="Times New Roman" w:hAnsi="Times New Roman" w:cs="Times New Roman"/>
        </w:rPr>
      </w:pPr>
      <w:r w:rsidRPr="004E36DC">
        <w:rPr>
          <w:rFonts w:ascii="Times New Roman" w:hAnsi="Times New Roman" w:cs="Times New Roman"/>
        </w:rPr>
        <w:t xml:space="preserve">Постановлением Правительства Астраханской области от 4 апреля 2020 г. N 148-П "О мерах по обеспечению санитарно-эпидемиологического благополучия населения на территории Астраханской области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(далее также - постановление от 4 апреля 2020 г. N 148-П) утверждены Правила поведения, обязательные для исполнения гражданами и организациями в период действия режима повышенной готовности на территории Астраханской области (далее - Правила), Перечень заболеваний, Перечень непродовольственных товаров первой необходимости, Перечень организаций, на которые не распространяется действие </w:t>
      </w:r>
      <w:hyperlink r:id="rId4" w:history="1">
        <w:r w:rsidRPr="004E36DC">
          <w:rPr>
            <w:rFonts w:ascii="Times New Roman" w:hAnsi="Times New Roman" w:cs="Times New Roman"/>
            <w:color w:val="0000FF"/>
          </w:rPr>
          <w:t>Указа</w:t>
        </w:r>
      </w:hyperlink>
      <w:r w:rsidRPr="004E36DC">
        <w:rPr>
          <w:rFonts w:ascii="Times New Roman" w:hAnsi="Times New Roman" w:cs="Times New Roman"/>
        </w:rPr>
        <w:t xml:space="preserve">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Пунктом 16.9. Правил (в редакции постановления от 26 октября 2021 г. N 498-П) предписано санаторно-курортным организациям (санаториям), организациям, осуществляющим деятельность по предоставлению мест для временного проживания на территории Астраханской области, субъектам туристической индустрии обеспечить прием и размещение граждан (за исключением лиц в возрасте не старше 18 лет) при наличии у них документа, удостоверяющего личность, и одного из следующих документов: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сертификата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полученного с использованием Единого портала государственных и муниципальных услуг, в электронном виде или на бумажном носителе;</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выданного медицинской организацией, подтверждающего прохождение полного курса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инфекцией (COVID-19), либо сертификата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w:t>
      </w:r>
      <w:r w:rsidRPr="004E36DC">
        <w:rPr>
          <w:rFonts w:ascii="Times New Roman" w:hAnsi="Times New Roman" w:cs="Times New Roman"/>
        </w:rPr>
        <w:lastRenderedPageBreak/>
        <w:t>инфекцией (COVID-19), из личного кабинета Единого портала государственных и муниципальных услуг в электронном виде или на бумажном носителе (для лиц, со дня выздоровления которых прошло не более шести месяцев до дня вселения (размещения).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медицинского документа, подтверждающего наличие медицинских противопоказаний, заверенного лечащим врачом и руководителем (заместителем руководителя) медицинской организации, и отрицательного ПЦР-теста на наличие возбудителя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SARS-CoV-2, полученного не позднее чем за 72 часа до дня вселения (размещения) (для лиц, имеющих противопоказания к вакцинации).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Организациям, указанным в настоящем пункте, обеспечить проверку действительности сертификатов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полученных с использованием Единого портала государственных и муниципальных услуг, в электронном виде предъявляемых гражданами при размещении, путем сканирования QR-кода камерой смартфона, планшета, иного подобного устройства, подключенного к информационно-телекоммуникационной сети "Интернет", и проверку соответствия данных, содержащихся в QR-коде, данным в документе, удостоверяющем личность, а также проверку срока действия данных сертификатов.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Пунктом 20. Правил (в редакции постановления от 26 октября 2021 г. N 498-П) установлено, что деятельность организаций, индивидуальных предпринимателей по предоставлению услуг в сфере общественного питания, за исключением услуг общественного питания, предоставляемых на открытом воздухе (в сезонных (летних) кафе, на летних открытых верандах, террасах), культуры, физической культуры и спорта, услуг по демонстрации кинофильмов допускается при наличии у работников и получателей услуг (за исключением лиц в возрасте не старше 18 лет) документа, удостоверяющего личность, и одного из следующих документов (сведений):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сертификата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полученного с использованием Единого портала государственных и муниципальных услуг, в электронном виде или на бумажном носителе;</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выданного медицинской организацией, подтверждающего прохождение полного курса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инфекцией (COVID-19), либо сертификата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инфекцией (COVID-19), из личного кабинета Единого портала государственных и муниципальных услуг в электронном виде или на бумажном носителе (для лиц, со дня выздоровления которых прошло не более шести месяцев до дня получения услуг).</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медицинского документа, подтверждающего наличие медицинских противопоказаний, заверенного лечащим врачом и руководителем (заместителем руководителя) медицинской организации, и отрицательного ПЦР-теста на наличие возбудителя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SARS-CoV-2, полученного не позднее чем за 72 часа до дня получения услуг (для лиц, имеющих противопоказания к вакцинации).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Организациям, указанным в настоящем пункте, обеспечить проверку действительности сертификатов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полученных с использованием Единого портала государственных и муниципальных услуг, в электронном виде предъявляемых гражданами при получении услуг, путем сканирования QR-кода камерой смартфона, планшета, иного подобного устройства, подключенного к информационно-телекоммуникационной сети "Интернет", и проверку соответствия данных, содержащихся в QR-коде, данным в документе, удостоверяющем личность, а также проверку срока действия данных сертификатов.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предложениями главного государственного санитарного врача Астраханской области, Управления </w:t>
      </w:r>
      <w:proofErr w:type="spellStart"/>
      <w:r w:rsidRPr="004E36DC">
        <w:rPr>
          <w:rFonts w:ascii="Times New Roman" w:hAnsi="Times New Roman" w:cs="Times New Roman"/>
        </w:rPr>
        <w:t>Роспотребнадзора</w:t>
      </w:r>
      <w:proofErr w:type="spellEnd"/>
      <w:r w:rsidRPr="004E36DC">
        <w:rPr>
          <w:rFonts w:ascii="Times New Roman" w:hAnsi="Times New Roman" w:cs="Times New Roman"/>
        </w:rPr>
        <w:t xml:space="preserve"> по Астраханской области с учетом </w:t>
      </w:r>
      <w:r w:rsidRPr="004E36DC">
        <w:rPr>
          <w:rFonts w:ascii="Times New Roman" w:hAnsi="Times New Roman" w:cs="Times New Roman"/>
        </w:rPr>
        <w:lastRenderedPageBreak/>
        <w:t xml:space="preserve">проведенного анализа сложившейся </w:t>
      </w:r>
      <w:proofErr w:type="spellStart"/>
      <w:r w:rsidRPr="004E36DC">
        <w:rPr>
          <w:rFonts w:ascii="Times New Roman" w:hAnsi="Times New Roman" w:cs="Times New Roman"/>
        </w:rPr>
        <w:t>эпидобстановки</w:t>
      </w:r>
      <w:proofErr w:type="spellEnd"/>
      <w:r w:rsidRPr="004E36DC">
        <w:rPr>
          <w:rFonts w:ascii="Times New Roman" w:hAnsi="Times New Roman" w:cs="Times New Roman"/>
        </w:rPr>
        <w:t xml:space="preserve"> по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и результатов контрольно-надзорных мероприятий в оспариваемый акт были внесены изменения.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Постановлением Правительства Астраханской области от 10 ноября 2021 г. N 516-П внесены изменения в Постановление от 4 апреля 2020 г. N 148-П, пункт 20. Правил изложен в новой редакции: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"Установить, что деятельность организаций, индивидуальных предпринимателей по предоставлению услуг в сфере общественного питания, культуры, физической культуры и спорта, услуг по демонстрации кинофильмов допускается при наличии у работников, получателей услуг (за исключением лиц в возрасте не старше 18 лет) документа, удостоверяющего личность, и одного из следующих документов (сведений):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сертификата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полученного с использованием Единого портала государственных и муниципальных услуг, в электронном виде или на бумажном носителе;</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выданного медицинской организацией, подтверждающего прохождение полного курса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документа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инфекцией (COVID-19), либо сертификата о перенесенном заболевании, вызванном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инфекцией (COVID-19), из личного кабинета Единого портала государственных и муниципальных услуг в электронном виде или на бумажном носителе (для лиц, со дня выздоровления которых прошло не более шести месяцев до дня получения услуг);</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медицинского документа, подтверждающего наличие медицинских противопоказаний, заверенного лечащим врачом и руководителем (заместителем руководителя) медицинской организации, и отрицательного ПЦР-теста на наличие возбудителя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SARS-CoV-2, полученного не позднее чем за 72 часа до дня получения услуг (для лиц, имеющих противопоказания к вакцинации).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Собственникам и иным законным владельцам зданий, строений, сооружений (помещений в них), в которых располагаются торговые, торгово-развлекательные центры (комплексы), с 13 ноября 2021 г. по 12 декабря 2021 г. обеспечить:</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допуск в указанные здания, строения, сооружения (помещения в них) работникам, посетителям (за исключением лиц в возрасте не старше 18 лет) при наличии у них документа, удостоверяющего личность, и QR-кода или одного из документов, предусмотренных абзацами вторым - пятым настоящего пункта, за исключением объектов розничной торговли продовольственными товарами, расположенных в торговых, торгово-развлекательных центрах (комплексах), в которых изолирован проход к указанным объектам;</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доступ гражданам к пунктам вакцинации без соблюдения условий, установленных настоящим пунктом, при наличии в зданиях, строениях, сооружениях (помещениях в них), в которых располагаются торговые, торгово-развлекательные центры (комплексы), пунктов вакцинации.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Организациям, индивидуальным предпринимателям, указанным в настоящем пункте, обеспечить проверку действительности сертификатов о прохождении вакцинации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полученных с использованием Единого портала государственных и муниципальных услуг, в электронном виде предъявляемых гражданами при получении услуг, путем сканирования QR-кода камерой смартфона, планшета, иного подобного устройства, подключенного к информационно-телекоммуникационной сети "Интернет", или проверку наличия одного из документов, указанных в абзацах втором - пятом настоящего пункта, </w:t>
      </w:r>
      <w:r w:rsidRPr="004E36DC">
        <w:rPr>
          <w:rFonts w:ascii="Times New Roman" w:hAnsi="Times New Roman" w:cs="Times New Roman"/>
        </w:rPr>
        <w:lastRenderedPageBreak/>
        <w:t>и проверку соответствия данных, содержащихся в указанных документах или в QR-коде, данным в документе, удостоверяющем личность".</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Постановлением Правительства Астраханской области от 24 ноября 2021 г. N 534-П внесены изменения в Постановление от 4 апреля 2020 г. N 148-П, постановлено в пункте 20 Правил:</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"абзац первый изложить в новой редакции: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"20. Установить, что деятельность организаций, индивидуальных предпринимателей по предоставлению услуг в сфере общественного питания (за исключением реализации продукции общественного питания и покупных товаров на вынос, доставки заказов), культуры, физической культуры и спорта, услуг по демонстрации кинофильмов допускается при наличии у работников, получателей услуг (за исключением лиц в возрасте не старше 18 лет) документа, удостоверяющего личность, и одного из следующих документов (сведений):";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в абзаце седьмом слово "работникам," исключить;</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дополнить абзацем восьмым следующего содержания: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 допуск в указанные здания, строения, сооружения (помещения в них) работникам, в том числе осуществляющим свои трудовые функции в объектах, расположенных в торговых, торгово-развлекательных центрах (комплексах) (за исключением лиц в возрасте не старше 18 лет), при наличии у них документа, удостоверяющего личность, и QR-кода, или одного из документов, предусмотренных абзацами вторым - пятым настоящего пункта, или документа, подтверждающего проведение профилактической прививки первым компонентом вакцины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за исключением объектов розничной торговли продовольственными товарами, расположенных в торговых, торгово-развлекательных центрах (комплексах), в которых изолирован проход к указанным объектам";</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дополнить абзацем следующего содержания: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"Посещение гражданами (за исключением лиц в возрасте не старше 18 лет) объектов, указанных в настоящем пункте (за исключением пунктов вакцинации и объектов розничной торговли продовольственными товарами, к которым изолирован проход, расположенных в торговых, торгово-развлекательных центрах (комплексах), осуществляется при предъявлении ими документа, удостоверяющего личность, и QR-кода или одного из документов, предусмотренных абзацами вторым - пятым настоящего пункта.".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Постановлением Правительства Астраханской области от 12 декабря 2021 г. N 582-П внесены изменения в Постановление от 4 апреля 2020 г. N 148-П: в подпункте 16.9, пункте 20 слова "за 72 часа" заменены словами "за 48 часов", в абзаце шестом пункта 20 слова "с 13 ноября 2021 г. по 12 декабря 2021 г." заменены словами "с 13 декабря 2021 г. по 16 января 2022 г.".</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Постановления от 4 апреля 2020 г. N 148-П, от 26 октября 2021 г. N 498-П, от 10 ноября 2021 г. N 516-П, от 24 ноября 2021 г. N 534-П, от 12 декабря 2021 г. N 582-П опубликованы на официальном интернет-портале правовой информации органов государственной власти Астраханской области 4 апреля 2020 г., 26 октября 2021 г., 10 ноября 2021 г., 25 ноября 2021 г., 12 декабря 2021 г. и в Сборнике законов и нормативных правовых актов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Л. и другие граждане обратились в Астраханский областной суд с коллективным административным иском о признании недействующими пунктов 16.9. и 20. Правил.</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обоснование заявленных требования административными истцами указано на несоответствие оспариваемых норм нормам Российского и международного законодательства, на отсутствие законных оснований для введения ограничений, на нарушение процедуры вступления в силу нормативного правового акта в оспариваемых редакциях, на дискриминацию при получении ряда услуг лиц, не прошедших добровольную вакцинацию, не желающих проходить лабораторные исследования на новую </w:t>
      </w:r>
      <w:proofErr w:type="spellStart"/>
      <w:r w:rsidRPr="004E36DC">
        <w:rPr>
          <w:rFonts w:ascii="Times New Roman" w:hAnsi="Times New Roman" w:cs="Times New Roman"/>
        </w:rPr>
        <w:t>коронавирусную</w:t>
      </w:r>
      <w:proofErr w:type="spellEnd"/>
      <w:r w:rsidRPr="004E36DC">
        <w:rPr>
          <w:rFonts w:ascii="Times New Roman" w:hAnsi="Times New Roman" w:cs="Times New Roman"/>
        </w:rPr>
        <w:t xml:space="preserve"> инфекцию (COVID-19), на незаконное использование документации с наличием штрихового кода.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lastRenderedPageBreak/>
        <w:t>Решением Астраханского областного суда от 14 декабря 2021 г. в удовлетворении административных исковых требований отказано.</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В апелляционной жалобе и дополнении к ней Л., ссылаясь на нарушение судом норм материального и процессуального права, несоответствие изложенных в определении выводов суда обстоятельствам дела, просит решение суда отменить и принять по административному делу новое решение об удовлетворении административных исковых требований.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Прокурором и Правительством Астраханской области представлены письменные возражения относительно доводов апелляционной жалобы.</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В судебном заседании апелляционной инстанции лица, которым поручено ведение административного дела в интересах группы лиц, Л. и М.В. поддержали доводы апелляционной жалобы и дополнений к ней, ссылаясь на незаконность судебного акта.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Представитель Правительства Астраханской области М.О. возражала против удовлетворения апелляционной жалобы.</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Прокурор Кондрашова И.В. полагала апелляционную жалобу не подлежащей удовлетворению.</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Иные участвующие в рассмотрении административного дела лица в судебное заседание апелляционной инстанции не явились, будучи извещены о рассмотрении дела своевременно и надлежащим образом.</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положениями </w:t>
      </w:r>
      <w:hyperlink r:id="rId5" w:history="1">
        <w:r w:rsidRPr="004E36DC">
          <w:rPr>
            <w:rFonts w:ascii="Times New Roman" w:hAnsi="Times New Roman" w:cs="Times New Roman"/>
            <w:color w:val="0000FF"/>
          </w:rPr>
          <w:t>части 5 статьи 213</w:t>
        </w:r>
      </w:hyperlink>
      <w:r w:rsidRPr="004E36DC">
        <w:rPr>
          <w:rFonts w:ascii="Times New Roman" w:hAnsi="Times New Roman" w:cs="Times New Roman"/>
        </w:rPr>
        <w:t xml:space="preserve"> Кодекса административного судопроизводства Российской Федерации (далее - КАС РФ) судебная коллегия полагает возможным рассмотреть дело в отсутствие неявившихся лиц.</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Проверив материалы дела, выслушав участвующих в деле лиц, заключение прокурора, изучив доводы апелляционной жалобы, дополнений к ней, возражений, судебная коллегия не находит оснований для отмены судебного акта и признает решение суда постановленным в соответствии с нормами материального и процессуального права.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w:t>
      </w:r>
      <w:hyperlink r:id="rId6" w:history="1">
        <w:r w:rsidRPr="004E36DC">
          <w:rPr>
            <w:rFonts w:ascii="Times New Roman" w:hAnsi="Times New Roman" w:cs="Times New Roman"/>
            <w:color w:val="0000FF"/>
          </w:rPr>
          <w:t>пунктами "б"</w:t>
        </w:r>
      </w:hyperlink>
      <w:r w:rsidRPr="004E36DC">
        <w:rPr>
          <w:rFonts w:ascii="Times New Roman" w:hAnsi="Times New Roman" w:cs="Times New Roman"/>
        </w:rPr>
        <w:t xml:space="preserve"> и </w:t>
      </w:r>
      <w:hyperlink r:id="rId7" w:history="1">
        <w:r w:rsidRPr="004E36DC">
          <w:rPr>
            <w:rFonts w:ascii="Times New Roman" w:hAnsi="Times New Roman" w:cs="Times New Roman"/>
            <w:color w:val="0000FF"/>
          </w:rPr>
          <w:t>"з" части 1 статьи 72</w:t>
        </w:r>
      </w:hyperlink>
      <w:r w:rsidRPr="004E36DC">
        <w:rPr>
          <w:rFonts w:ascii="Times New Roman" w:hAnsi="Times New Roman" w:cs="Times New Roman"/>
        </w:rPr>
        <w:t xml:space="preserve"> Конституции Российской Федерации защита прав и свобод человека и гражданина, обеспечение законности, правопорядка, общественной безопасности, осуществление мер по борьбе с катастрофами, стихийными бедствиями, эпидемиями, ликвидация их последствий отнесены к совместному ведению Российской Федерации и субъектов Российской Федерации.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Согласно положениям </w:t>
      </w:r>
      <w:hyperlink r:id="rId8" w:history="1">
        <w:r w:rsidRPr="004E36DC">
          <w:rPr>
            <w:rFonts w:ascii="Times New Roman" w:hAnsi="Times New Roman" w:cs="Times New Roman"/>
            <w:color w:val="0000FF"/>
          </w:rPr>
          <w:t>частей 2</w:t>
        </w:r>
      </w:hyperlink>
      <w:r w:rsidRPr="004E36DC">
        <w:rPr>
          <w:rFonts w:ascii="Times New Roman" w:hAnsi="Times New Roman" w:cs="Times New Roman"/>
        </w:rPr>
        <w:t xml:space="preserve"> и </w:t>
      </w:r>
      <w:hyperlink r:id="rId9" w:history="1">
        <w:r w:rsidRPr="004E36DC">
          <w:rPr>
            <w:rFonts w:ascii="Times New Roman" w:hAnsi="Times New Roman" w:cs="Times New Roman"/>
            <w:color w:val="0000FF"/>
          </w:rPr>
          <w:t>5 статьи 76</w:t>
        </w:r>
      </w:hyperlink>
      <w:r w:rsidRPr="004E36DC">
        <w:rPr>
          <w:rFonts w:ascii="Times New Roman" w:hAnsi="Times New Roman" w:cs="Times New Roman"/>
        </w:rPr>
        <w:t xml:space="preserve">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которые не могут противоречить федеральным законам.</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Отношения, возникающие в процессе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предприятий, учреждений и организаций независимо от их организационно-правовой формы и населения в области защиты населения и территорий от чрезвычайных ситуаций, регулируются Федеральным </w:t>
      </w:r>
      <w:hyperlink r:id="rId10" w:history="1">
        <w:r w:rsidRPr="004E36DC">
          <w:rPr>
            <w:rFonts w:ascii="Times New Roman" w:hAnsi="Times New Roman" w:cs="Times New Roman"/>
            <w:color w:val="0000FF"/>
          </w:rPr>
          <w:t>законом</w:t>
        </w:r>
      </w:hyperlink>
      <w:r w:rsidRPr="004E36DC">
        <w:rPr>
          <w:rFonts w:ascii="Times New Roman" w:hAnsi="Times New Roman" w:cs="Times New Roman"/>
        </w:rPr>
        <w:t xml:space="preserve"> от 21 декабря 1994 г. N 68-ФЗ "О защите населения и территорий от чрезвычайных ситуаций природного и техногенного характера" (далее - Федеральный закон от 21 декабря 1994 г. N 68-ФЗ).</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w:t>
      </w:r>
      <w:hyperlink r:id="rId11" w:history="1">
        <w:r w:rsidRPr="004E36DC">
          <w:rPr>
            <w:rFonts w:ascii="Times New Roman" w:hAnsi="Times New Roman" w:cs="Times New Roman"/>
            <w:color w:val="0000FF"/>
          </w:rPr>
          <w:t>частью 1 статьи 1</w:t>
        </w:r>
      </w:hyperlink>
      <w:r w:rsidRPr="004E36DC">
        <w:rPr>
          <w:rFonts w:ascii="Times New Roman" w:hAnsi="Times New Roman" w:cs="Times New Roman"/>
        </w:rPr>
        <w:t xml:space="preserve"> Федерального закона от 21 декабря 1994 г. N 68-ФЗ 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w:t>
      </w:r>
      <w:r w:rsidRPr="004E36DC">
        <w:rPr>
          <w:rFonts w:ascii="Times New Roman" w:hAnsi="Times New Roman" w:cs="Times New Roman"/>
        </w:rPr>
        <w:lastRenderedPageBreak/>
        <w:t>среде, значительные материальные потери и нарушение условий жизнедеятельности людей. Предупреждение чрезвычайных ситуаций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4E36DC" w:rsidRPr="004E36DC" w:rsidRDefault="00702B7D">
      <w:pPr>
        <w:spacing w:before="220" w:after="1" w:line="220" w:lineRule="atLeast"/>
        <w:ind w:firstLine="540"/>
        <w:jc w:val="both"/>
        <w:rPr>
          <w:rFonts w:ascii="Times New Roman" w:hAnsi="Times New Roman" w:cs="Times New Roman"/>
        </w:rPr>
      </w:pPr>
      <w:hyperlink r:id="rId12" w:history="1">
        <w:r w:rsidR="004E36DC" w:rsidRPr="004E36DC">
          <w:rPr>
            <w:rFonts w:ascii="Times New Roman" w:hAnsi="Times New Roman" w:cs="Times New Roman"/>
            <w:color w:val="0000FF"/>
          </w:rPr>
          <w:t>Подпунктом "б" пункта 6 статьи 4.1</w:t>
        </w:r>
      </w:hyperlink>
      <w:r w:rsidR="004E36DC" w:rsidRPr="004E36DC">
        <w:rPr>
          <w:rFonts w:ascii="Times New Roman" w:hAnsi="Times New Roman" w:cs="Times New Roman"/>
        </w:rPr>
        <w:t xml:space="preserve"> Федерального закона от 21 декабря 1994 г. N 68-ФЗ предусмотрено, что органы управления и силы единой государственной системы предупреждения и ликвидации чрезвычайных ситуаций функционируют в режиме повышенной готовности - при угрозе возникновения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Согласно подпункту "а.2" пункта "а" статьи 10 указанного Федерального закона Правительство Российской Федерации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Постановлением Правительства Российской Федерации от 2 апреля 2020 г. N 417 утверждены Правила поведения, обязательные для исполнения гражданами и организациями, при введении режима повышенной готовности или чрезвычайной ситуации, </w:t>
      </w:r>
      <w:hyperlink r:id="rId13" w:history="1">
        <w:r w:rsidRPr="004E36DC">
          <w:rPr>
            <w:rFonts w:ascii="Times New Roman" w:hAnsi="Times New Roman" w:cs="Times New Roman"/>
            <w:color w:val="0000FF"/>
          </w:rPr>
          <w:t>подпункт "б" пункта 3</w:t>
        </w:r>
      </w:hyperlink>
      <w:r w:rsidRPr="004E36DC">
        <w:rPr>
          <w:rFonts w:ascii="Times New Roman" w:hAnsi="Times New Roman" w:cs="Times New Roman"/>
        </w:rPr>
        <w:t xml:space="preserve">, </w:t>
      </w:r>
      <w:hyperlink r:id="rId14" w:history="1">
        <w:r w:rsidRPr="004E36DC">
          <w:rPr>
            <w:rFonts w:ascii="Times New Roman" w:hAnsi="Times New Roman" w:cs="Times New Roman"/>
            <w:color w:val="0000FF"/>
          </w:rPr>
          <w:t>подпункты "в"</w:t>
        </w:r>
      </w:hyperlink>
      <w:r w:rsidRPr="004E36DC">
        <w:rPr>
          <w:rFonts w:ascii="Times New Roman" w:hAnsi="Times New Roman" w:cs="Times New Roman"/>
        </w:rPr>
        <w:t xml:space="preserve">, </w:t>
      </w:r>
      <w:hyperlink r:id="rId15" w:history="1">
        <w:r w:rsidRPr="004E36DC">
          <w:rPr>
            <w:rFonts w:ascii="Times New Roman" w:hAnsi="Times New Roman" w:cs="Times New Roman"/>
            <w:color w:val="0000FF"/>
          </w:rPr>
          <w:t>"г" пункта 4</w:t>
        </w:r>
      </w:hyperlink>
      <w:r w:rsidRPr="004E36DC">
        <w:rPr>
          <w:rFonts w:ascii="Times New Roman" w:hAnsi="Times New Roman" w:cs="Times New Roman"/>
        </w:rPr>
        <w:t xml:space="preserve"> которых предусматривают, в том числе, что при введении режима повышенной готовности на территории, на которой существует угроза возникновения чрезвычайной ситуации, граждане обязаны выполнять законные требования должностных лиц, осуществляющих мероприятия по предупреждению чрезвычайных ситуаций; при угрозе возникновения чрезвычайной ситуации гражданам запрещается осуществлять действия, создающие угрозу собственной безопасности, жизни и здоровью, а также осуществлять действия, создающие угрозу безопасности, жизни и здоровью, санитарно-эпидемиологическому благополучию иных лиц, находящихся на территории, на которой существует угроза возникновения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Исходя из положений </w:t>
      </w:r>
      <w:hyperlink r:id="rId16" w:history="1">
        <w:r w:rsidRPr="004E36DC">
          <w:rPr>
            <w:rFonts w:ascii="Times New Roman" w:hAnsi="Times New Roman" w:cs="Times New Roman"/>
            <w:color w:val="0000FF"/>
          </w:rPr>
          <w:t>пунктов "а"</w:t>
        </w:r>
      </w:hyperlink>
      <w:r w:rsidRPr="004E36DC">
        <w:rPr>
          <w:rFonts w:ascii="Times New Roman" w:hAnsi="Times New Roman" w:cs="Times New Roman"/>
        </w:rPr>
        <w:t xml:space="preserve">, </w:t>
      </w:r>
      <w:hyperlink r:id="rId17" w:history="1">
        <w:r w:rsidRPr="004E36DC">
          <w:rPr>
            <w:rFonts w:ascii="Times New Roman" w:hAnsi="Times New Roman" w:cs="Times New Roman"/>
            <w:color w:val="0000FF"/>
          </w:rPr>
          <w:t>"м"</w:t>
        </w:r>
      </w:hyperlink>
      <w:r w:rsidRPr="004E36DC">
        <w:rPr>
          <w:rFonts w:ascii="Times New Roman" w:hAnsi="Times New Roman" w:cs="Times New Roman"/>
        </w:rPr>
        <w:t xml:space="preserve">, </w:t>
      </w:r>
      <w:hyperlink r:id="rId18" w:history="1">
        <w:r w:rsidRPr="004E36DC">
          <w:rPr>
            <w:rFonts w:ascii="Times New Roman" w:hAnsi="Times New Roman" w:cs="Times New Roman"/>
            <w:color w:val="0000FF"/>
          </w:rPr>
          <w:t>"у"</w:t>
        </w:r>
      </w:hyperlink>
      <w:r w:rsidRPr="004E36DC">
        <w:rPr>
          <w:rFonts w:ascii="Times New Roman" w:hAnsi="Times New Roman" w:cs="Times New Roman"/>
        </w:rPr>
        <w:t xml:space="preserve">, </w:t>
      </w:r>
      <w:hyperlink r:id="rId19" w:history="1">
        <w:r w:rsidRPr="004E36DC">
          <w:rPr>
            <w:rFonts w:ascii="Times New Roman" w:hAnsi="Times New Roman" w:cs="Times New Roman"/>
            <w:color w:val="0000FF"/>
          </w:rPr>
          <w:t>"ф" части 1 статьи 11</w:t>
        </w:r>
      </w:hyperlink>
      <w:r w:rsidRPr="004E36DC">
        <w:rPr>
          <w:rFonts w:ascii="Times New Roman" w:hAnsi="Times New Roman" w:cs="Times New Roman"/>
        </w:rPr>
        <w:t xml:space="preserve"> Федерального закона от 21 декабря 1994 г. N 68-ФЗ органы государственной власти субъектов Российской Федерации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 и обязательные для исполнения гражданами и организациями правила поведения при введении режима повышенной готовности или чрезвычайной ситуации, а также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w:t>
      </w:r>
      <w:hyperlink r:id="rId20" w:history="1">
        <w:r w:rsidRPr="004E36DC">
          <w:rPr>
            <w:rFonts w:ascii="Times New Roman" w:hAnsi="Times New Roman" w:cs="Times New Roman"/>
            <w:color w:val="0000FF"/>
          </w:rPr>
          <w:t>подпунктом "а.2" пункта "а" статьи 10</w:t>
        </w:r>
      </w:hyperlink>
      <w:r w:rsidRPr="004E36DC">
        <w:rPr>
          <w:rFonts w:ascii="Times New Roman" w:hAnsi="Times New Roman" w:cs="Times New Roman"/>
        </w:rPr>
        <w:t xml:space="preserve"> названного Федерального закона, могут предусматривать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силу положений </w:t>
      </w:r>
      <w:hyperlink r:id="rId21" w:history="1">
        <w:r w:rsidRPr="004E36DC">
          <w:rPr>
            <w:rFonts w:ascii="Times New Roman" w:hAnsi="Times New Roman" w:cs="Times New Roman"/>
            <w:color w:val="0000FF"/>
          </w:rPr>
          <w:t>статьи 19</w:t>
        </w:r>
      </w:hyperlink>
      <w:r w:rsidRPr="004E36DC">
        <w:rPr>
          <w:rFonts w:ascii="Times New Roman" w:hAnsi="Times New Roman" w:cs="Times New Roman"/>
        </w:rPr>
        <w:t xml:space="preserve"> данного Федерального закона граждане Российской Федерации обязаны 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 выполнять установленные правила поведения при введении режима повышенной готовности или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w:t>
      </w:r>
      <w:hyperlink r:id="rId22" w:history="1">
        <w:r w:rsidRPr="004E36DC">
          <w:rPr>
            <w:rFonts w:ascii="Times New Roman" w:hAnsi="Times New Roman" w:cs="Times New Roman"/>
            <w:color w:val="0000FF"/>
          </w:rPr>
          <w:t>пунктом 1 статьи 2</w:t>
        </w:r>
      </w:hyperlink>
      <w:r w:rsidRPr="004E36DC">
        <w:rPr>
          <w:rFonts w:ascii="Times New Roman" w:hAnsi="Times New Roman" w:cs="Times New Roman"/>
        </w:rPr>
        <w:t xml:space="preserve"> Федерального закона от 30 марта 1999 г. N 52-ФЗ "О санитарно-эпидемиологическом благополучии населения" (далее - Федеральный закон от 30 марта 1999 г. N 52-ФЗ) санитарно-эпидемиологическое благополучие населения обеспечивается, в частности, посредством 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Согласно </w:t>
      </w:r>
      <w:hyperlink r:id="rId23" w:history="1">
        <w:r w:rsidRPr="004E36DC">
          <w:rPr>
            <w:rFonts w:ascii="Times New Roman" w:hAnsi="Times New Roman" w:cs="Times New Roman"/>
            <w:color w:val="0000FF"/>
          </w:rPr>
          <w:t>абзацу 14 статьи 1</w:t>
        </w:r>
      </w:hyperlink>
      <w:r w:rsidRPr="004E36DC">
        <w:rPr>
          <w:rFonts w:ascii="Times New Roman" w:hAnsi="Times New Roman" w:cs="Times New Roman"/>
        </w:rPr>
        <w:t xml:space="preserve"> данного Федерального закона под санитарно-противоэпидемическими (профилактическими) мероприятиями понимаются организационные, административные, инженерно-технические, медико-санитарные, ветеринарные и иные меры, </w:t>
      </w:r>
      <w:r w:rsidRPr="004E36DC">
        <w:rPr>
          <w:rFonts w:ascii="Times New Roman" w:hAnsi="Times New Roman" w:cs="Times New Roman"/>
        </w:rPr>
        <w:lastRenderedPageBreak/>
        <w:t>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4E36DC" w:rsidRPr="004E36DC" w:rsidRDefault="00702B7D">
      <w:pPr>
        <w:spacing w:before="220" w:after="1" w:line="220" w:lineRule="atLeast"/>
        <w:ind w:firstLine="540"/>
        <w:jc w:val="both"/>
        <w:rPr>
          <w:rFonts w:ascii="Times New Roman" w:hAnsi="Times New Roman" w:cs="Times New Roman"/>
        </w:rPr>
      </w:pPr>
      <w:hyperlink r:id="rId24" w:history="1">
        <w:r w:rsidR="004E36DC" w:rsidRPr="004E36DC">
          <w:rPr>
            <w:rFonts w:ascii="Times New Roman" w:hAnsi="Times New Roman" w:cs="Times New Roman"/>
            <w:color w:val="0000FF"/>
          </w:rPr>
          <w:t>Пунктом 1 статьи 31</w:t>
        </w:r>
      </w:hyperlink>
      <w:r w:rsidR="004E36DC" w:rsidRPr="004E36DC">
        <w:rPr>
          <w:rFonts w:ascii="Times New Roman" w:hAnsi="Times New Roman" w:cs="Times New Roman"/>
        </w:rPr>
        <w:t xml:space="preserve"> этого же Федерального закона предусмотрено введение ограничительных мероприятий (карантина)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силу </w:t>
      </w:r>
      <w:hyperlink r:id="rId25" w:history="1">
        <w:r w:rsidRPr="004E36DC">
          <w:rPr>
            <w:rFonts w:ascii="Times New Roman" w:hAnsi="Times New Roman" w:cs="Times New Roman"/>
            <w:color w:val="0000FF"/>
          </w:rPr>
          <w:t>абзаца 15 статьи 1</w:t>
        </w:r>
      </w:hyperlink>
      <w:r w:rsidRPr="004E36DC">
        <w:rPr>
          <w:rFonts w:ascii="Times New Roman" w:hAnsi="Times New Roman" w:cs="Times New Roman"/>
        </w:rPr>
        <w:t xml:space="preserve"> Федерального закона от 30 марта 1999 г. N 52-ФЗ к ограничительным мероприятиям (карантину) относятся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силу положений </w:t>
      </w:r>
      <w:hyperlink r:id="rId26" w:history="1">
        <w:r w:rsidRPr="004E36DC">
          <w:rPr>
            <w:rFonts w:ascii="Times New Roman" w:hAnsi="Times New Roman" w:cs="Times New Roman"/>
            <w:color w:val="0000FF"/>
          </w:rPr>
          <w:t>абзаца 4 статьи 6</w:t>
        </w:r>
      </w:hyperlink>
      <w:r w:rsidRPr="004E36DC">
        <w:rPr>
          <w:rFonts w:ascii="Times New Roman" w:hAnsi="Times New Roman" w:cs="Times New Roman"/>
        </w:rPr>
        <w:t xml:space="preserve"> и </w:t>
      </w:r>
      <w:hyperlink r:id="rId27" w:history="1">
        <w:r w:rsidRPr="004E36DC">
          <w:rPr>
            <w:rFonts w:ascii="Times New Roman" w:hAnsi="Times New Roman" w:cs="Times New Roman"/>
            <w:color w:val="0000FF"/>
          </w:rPr>
          <w:t>пункта 2 статьи 31</w:t>
        </w:r>
      </w:hyperlink>
      <w:r w:rsidRPr="004E36DC">
        <w:rPr>
          <w:rFonts w:ascii="Times New Roman" w:hAnsi="Times New Roman" w:cs="Times New Roman"/>
        </w:rPr>
        <w:t xml:space="preserve"> названного Федерального закона ограничительные мероприятия (карантин) вводятся (отменяются) на территории субъекта Российской Федерации на основании предложений, предписаний главных государственных санитарных врачей и их заместителей решением органа исполнительной власти субъекта Российской Федерации.</w:t>
      </w:r>
    </w:p>
    <w:p w:rsidR="004E36DC" w:rsidRPr="004E36DC" w:rsidRDefault="00702B7D">
      <w:pPr>
        <w:spacing w:before="220" w:after="1" w:line="220" w:lineRule="atLeast"/>
        <w:ind w:firstLine="540"/>
        <w:jc w:val="both"/>
        <w:rPr>
          <w:rFonts w:ascii="Times New Roman" w:hAnsi="Times New Roman" w:cs="Times New Roman"/>
        </w:rPr>
      </w:pPr>
      <w:hyperlink r:id="rId28" w:history="1">
        <w:r w:rsidR="004E36DC" w:rsidRPr="004E36DC">
          <w:rPr>
            <w:rFonts w:ascii="Times New Roman" w:hAnsi="Times New Roman" w:cs="Times New Roman"/>
            <w:color w:val="0000FF"/>
          </w:rPr>
          <w:t>Постановлением</w:t>
        </w:r>
      </w:hyperlink>
      <w:r w:rsidR="004E36DC" w:rsidRPr="004E36DC">
        <w:rPr>
          <w:rFonts w:ascii="Times New Roman" w:hAnsi="Times New Roman" w:cs="Times New Roman"/>
        </w:rPr>
        <w:t xml:space="preserve"> Правительства Российской Федерации от 19 августа 2005 г. N 529 установлено, что в случае угрозы возникновения или распространения инфекционных заболеваний на территории субъекта Российской Федерации орган исполнительной власти субъекта Российской Федерации на основании предписания территориального органа, осуществляющего государственный санитарно-эпидемиологический надзор, в течение 24 часов обязан принять решение о введении необходимых ограничительных мероприятий (карантина) на всей территории соответствующего субъекта Российской Федерации или на территории отдельных районов, городов, населенных пунктов данного субъекта Российской Федерации.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По решению Всемирной организации здравоохранения 30 января 2020 г. эпидемиологической ситуации, вызванной вспышкой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(COVID-2019) присвоен уровень международной опасности, объявлена чрезвычайная ситуация международного значения, 11 марта 2020 г. ситуация признана пандемией.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Постановлением Главного государственного санитарного врача Российской Федерации от 2 марта 2020 г. N 5 "О дополнительных мерах по снижению рисков завоза и распространения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(2019-nCoV)" высшим должностным лицам субъектов Российской Федерации (руководителям высшего исполнительного органа государственной власти субъектов Российской Федерации) предписано обеспечить организацию и проведение мероприятий, направленных на предупреждение завоза и распространения, своевременное выявление и изоляцию лиц с признаками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(2019-nCoV) </w:t>
      </w:r>
      <w:hyperlink r:id="rId29" w:history="1">
        <w:r w:rsidRPr="004E36DC">
          <w:rPr>
            <w:rFonts w:ascii="Times New Roman" w:hAnsi="Times New Roman" w:cs="Times New Roman"/>
            <w:color w:val="0000FF"/>
          </w:rPr>
          <w:t>(пункт 1.1)</w:t>
        </w:r>
      </w:hyperlink>
      <w:r w:rsidRPr="004E36DC">
        <w:rPr>
          <w:rFonts w:ascii="Times New Roman" w:hAnsi="Times New Roman" w:cs="Times New Roman"/>
        </w:rPr>
        <w:t xml:space="preserve">, с учетом складывающейся эпидемиологической ситуации в регионе и прогноза ее развития своевременно вводить ограничительные мероприятия </w:t>
      </w:r>
      <w:hyperlink r:id="rId30" w:history="1">
        <w:r w:rsidRPr="004E36DC">
          <w:rPr>
            <w:rFonts w:ascii="Times New Roman" w:hAnsi="Times New Roman" w:cs="Times New Roman"/>
            <w:color w:val="0000FF"/>
          </w:rPr>
          <w:t>(пункт 1.2)</w:t>
        </w:r>
      </w:hyperlink>
      <w:r w:rsidRPr="004E36DC">
        <w:rPr>
          <w:rFonts w:ascii="Times New Roman" w:hAnsi="Times New Roman" w:cs="Times New Roman"/>
        </w:rPr>
        <w:t>.</w:t>
      </w:r>
    </w:p>
    <w:p w:rsidR="004E36DC" w:rsidRPr="004E36DC" w:rsidRDefault="00702B7D">
      <w:pPr>
        <w:spacing w:before="220" w:after="1" w:line="220" w:lineRule="atLeast"/>
        <w:ind w:firstLine="540"/>
        <w:jc w:val="both"/>
        <w:rPr>
          <w:rFonts w:ascii="Times New Roman" w:hAnsi="Times New Roman" w:cs="Times New Roman"/>
        </w:rPr>
      </w:pPr>
      <w:hyperlink r:id="rId31" w:history="1">
        <w:r w:rsidR="004E36DC" w:rsidRPr="004E36DC">
          <w:rPr>
            <w:rFonts w:ascii="Times New Roman" w:hAnsi="Times New Roman" w:cs="Times New Roman"/>
            <w:color w:val="0000FF"/>
          </w:rPr>
          <w:t>Постановлением</w:t>
        </w:r>
      </w:hyperlink>
      <w:r w:rsidR="004E36DC" w:rsidRPr="004E36DC">
        <w:rPr>
          <w:rFonts w:ascii="Times New Roman" w:hAnsi="Times New Roman" w:cs="Times New Roman"/>
        </w:rPr>
        <w:t xml:space="preserve"> Главного государственного санитарного врача Российской Федерации от 13 марта 2020 г. N 6 "О дополнительных мерах по снижению рисков распространения COVID-2019" высшим должностным лицам субъектов Российской Федерации (руководителям высшего исполнительного органа государственной власти субъектов Российской Федерации) предписано, в том числе ограничение проведения массовых мероприятий.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Распоряжением Правительства Астраханской области от 30 марта 2020 г. N 103-Пр на территории Астраханской области введены ограничительные мероприятия (карантин) в соответствии с мероприятиями, предусмотренными распоряжением Губернатора Астраханской области от 17 марта 2020 г. N 159-р "О введении режима повышенной готовности на территории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lastRenderedPageBreak/>
        <w:t xml:space="preserve">В целях реализации </w:t>
      </w:r>
      <w:hyperlink r:id="rId32" w:history="1">
        <w:r w:rsidRPr="004E36DC">
          <w:rPr>
            <w:rFonts w:ascii="Times New Roman" w:hAnsi="Times New Roman" w:cs="Times New Roman"/>
            <w:color w:val="0000FF"/>
          </w:rPr>
          <w:t>Указа</w:t>
        </w:r>
      </w:hyperlink>
      <w:r w:rsidRPr="004E36DC">
        <w:rPr>
          <w:rFonts w:ascii="Times New Roman" w:hAnsi="Times New Roman" w:cs="Times New Roman"/>
        </w:rPr>
        <w:t xml:space="preserve">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распоряжением Губернатора Астраханской области от 4 апреля 2020 г. N 201-р внесены изменения в распоряжение Губернатора Астраханской области от 17 марта 2020 г. N 159-р", в соответствии с которыми Правительству Астраханской области было поручено утвердить правила поведения, обязательные для исполнения гражданами и организациями в период действия режима повышенной готовности на территории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Согласно части 1 статьи 27 Закона Астраханской области от 5 июня 2009 г. N 42/2009-ОЗ "О Правительстве Астраханской области" Правительство Астраханской области на основании и во исполнение </w:t>
      </w:r>
      <w:hyperlink r:id="rId33" w:history="1">
        <w:r w:rsidRPr="004E36DC">
          <w:rPr>
            <w:rFonts w:ascii="Times New Roman" w:hAnsi="Times New Roman" w:cs="Times New Roman"/>
            <w:color w:val="0000FF"/>
          </w:rPr>
          <w:t>Конституции</w:t>
        </w:r>
      </w:hyperlink>
      <w:r w:rsidRPr="004E36DC">
        <w:rPr>
          <w:rFonts w:ascii="Times New Roman" w:hAnsi="Times New Roman" w:cs="Times New Roman"/>
        </w:rPr>
        <w:t xml:space="preserve"> Российской Федерации и федерального законодательства, Устава Астраханской области, законов Астраханской области принимает акты в форме постановлений и распоряжений.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Постановлением Правительства Астраханской области от 4 апреля 2020 г. N 148-П "О мерах по обеспечению санитарно-эпидемиологического благополучия населения на территории Астраханской области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утверждены Правила поведения, обязательные для исполнения гражданами и организациями в период действия режима повышенной готовности на территории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Оспариваемыми нормами установлены временные обязательные правила поведения, ограничивающие возможность непосредственных контактов между гражданами и взаимодействие между ними через предметы, которые могут быть источником распространения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(2019-nCoV), внесенной </w:t>
      </w:r>
      <w:hyperlink r:id="rId34" w:history="1">
        <w:r w:rsidRPr="004E36DC">
          <w:rPr>
            <w:rFonts w:ascii="Times New Roman" w:hAnsi="Times New Roman" w:cs="Times New Roman"/>
            <w:color w:val="0000FF"/>
          </w:rPr>
          <w:t>Постановлением</w:t>
        </w:r>
      </w:hyperlink>
      <w:r w:rsidRPr="004E36DC">
        <w:rPr>
          <w:rFonts w:ascii="Times New Roman" w:hAnsi="Times New Roman" w:cs="Times New Roman"/>
        </w:rPr>
        <w:t xml:space="preserve"> Правительства Российской Федерации от 31 января 2020 г. N 66 в Перечень заболеваний, представляющих опасность для окружающих.</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Проанализировав приведенные нормы в их взаимосвязи с положениями </w:t>
      </w:r>
      <w:hyperlink r:id="rId35" w:history="1">
        <w:r w:rsidRPr="004E36DC">
          <w:rPr>
            <w:rFonts w:ascii="Times New Roman" w:hAnsi="Times New Roman" w:cs="Times New Roman"/>
            <w:color w:val="0000FF"/>
          </w:rPr>
          <w:t>статьи 26.1</w:t>
        </w:r>
      </w:hyperlink>
      <w:r w:rsidRPr="004E36DC">
        <w:rPr>
          <w:rFonts w:ascii="Times New Roman" w:hAnsi="Times New Roman" w:cs="Times New Roman"/>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6" w:history="1">
        <w:r w:rsidRPr="004E36DC">
          <w:rPr>
            <w:rFonts w:ascii="Times New Roman" w:hAnsi="Times New Roman" w:cs="Times New Roman"/>
            <w:color w:val="0000FF"/>
          </w:rPr>
          <w:t>Указа</w:t>
        </w:r>
      </w:hyperlink>
      <w:r w:rsidRPr="004E36DC">
        <w:rPr>
          <w:rFonts w:ascii="Times New Roman" w:hAnsi="Times New Roman" w:cs="Times New Roman"/>
        </w:rPr>
        <w:t xml:space="preserve"> Президента Российской Федерации от 25 марта 2020 г. N 206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w:t>
      </w:r>
      <w:hyperlink r:id="rId37" w:history="1">
        <w:r w:rsidRPr="004E36DC">
          <w:rPr>
            <w:rFonts w:ascii="Times New Roman" w:hAnsi="Times New Roman" w:cs="Times New Roman"/>
            <w:color w:val="0000FF"/>
          </w:rPr>
          <w:t>Указа</w:t>
        </w:r>
      </w:hyperlink>
      <w:r w:rsidRPr="004E36DC">
        <w:rPr>
          <w:rFonts w:ascii="Times New Roman" w:hAnsi="Times New Roman" w:cs="Times New Roman"/>
        </w:rPr>
        <w:t xml:space="preserve"> Президента Российской Федерации от 2 апреля 2020 г.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Устава Астраханской области, Закона Астраханской области N 42/2009-03 от 5 июня 2009 г. "О Правительстве Астраханской области", суд первой инстанции пришел к обоснованному выводу о том, что разработка и реализация комплекса ограничительных и иных мероприятий, связанных с угрозой возникновения на территории Астраханской области чрезвычайной ситуации в связи с распространением заболевания, представляющего опасность для окружающих, относится к полномочиям Правительства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Судебная коллегия соглашается с выводами суда о том, что нормативный правовой акт в оспариваемых редакциях принят в установленном законом порядке с соблюдением правил его введения в действие, в том числе порядка опубликования и вступления в силу.</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Проверяя соответствие содержания оспариваемого акта нормативным правовым актам, имеющим большую юридическую силу, исходя из совокупного анализа приведенных норм в системном единстве с нормами законодательства, о противоречии которых поставлен вопрос административными истцами, суд первой инстанции пришел к верному выводу о том, что оспариваемый нормативный правовой акт соответствует федеральному и региональному законодательству, исходя из того, что оспариваемые нормы согласуются с Правилами поведения, обязательными для исполнения гражданами и организациями, при введении режима повышенной готовности или чрезвычайной ситуации, утвержденными Постановлением Правительства Российской Федерации от 2 апреля 2020 г. N 417, в соответствии с пунктом 4 которых при угрозе возникновения чрезвычайной ситуации гражданам запрещается осуществлять действия, создающие угрозу собственной безопасности, жизни и здоровью </w:t>
      </w:r>
      <w:hyperlink r:id="rId38" w:history="1">
        <w:r w:rsidRPr="004E36DC">
          <w:rPr>
            <w:rFonts w:ascii="Times New Roman" w:hAnsi="Times New Roman" w:cs="Times New Roman"/>
            <w:color w:val="0000FF"/>
          </w:rPr>
          <w:t>(подпункт "в")</w:t>
        </w:r>
      </w:hyperlink>
      <w:r w:rsidRPr="004E36DC">
        <w:rPr>
          <w:rFonts w:ascii="Times New Roman" w:hAnsi="Times New Roman" w:cs="Times New Roman"/>
        </w:rPr>
        <w:t xml:space="preserve">, осуществлять </w:t>
      </w:r>
      <w:r w:rsidRPr="004E36DC">
        <w:rPr>
          <w:rFonts w:ascii="Times New Roman" w:hAnsi="Times New Roman" w:cs="Times New Roman"/>
        </w:rPr>
        <w:lastRenderedPageBreak/>
        <w:t xml:space="preserve">действия, создающие угрозу безопасности, жизни, здоровью, санитарно-эпидемиологическому благополучию иных лиц, находящихся на территории, на которой существует угроза возникновения чрезвычайной ситуации, или в зоне чрезвычайной ситуации </w:t>
      </w:r>
      <w:hyperlink r:id="rId39" w:history="1">
        <w:r w:rsidRPr="004E36DC">
          <w:rPr>
            <w:rFonts w:ascii="Times New Roman" w:hAnsi="Times New Roman" w:cs="Times New Roman"/>
            <w:color w:val="0000FF"/>
          </w:rPr>
          <w:t>(подпункт "г")</w:t>
        </w:r>
      </w:hyperlink>
      <w:r w:rsidRPr="004E36DC">
        <w:rPr>
          <w:rFonts w:ascii="Times New Roman" w:hAnsi="Times New Roman" w:cs="Times New Roman"/>
        </w:rPr>
        <w:t>.</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Доводы административных истцов о нарушении их прав и свобод, гарантированных </w:t>
      </w:r>
      <w:hyperlink r:id="rId40" w:history="1">
        <w:r w:rsidRPr="004E36DC">
          <w:rPr>
            <w:rFonts w:ascii="Times New Roman" w:hAnsi="Times New Roman" w:cs="Times New Roman"/>
            <w:color w:val="0000FF"/>
          </w:rPr>
          <w:t>Конституцией</w:t>
        </w:r>
      </w:hyperlink>
      <w:r w:rsidRPr="004E36DC">
        <w:rPr>
          <w:rFonts w:ascii="Times New Roman" w:hAnsi="Times New Roman" w:cs="Times New Roman"/>
        </w:rPr>
        <w:t xml:space="preserve"> Российской Федерации, нормами международного права и другими законами, на которые они ссылаются в обоснование заявленных требований, верно расценены судом как необоснованные, поскольку введенные оспариваемым постановлением ограничения не могут рассматриваться как нарушающие права и свободы человека и гражданина, так как направлены на предотвращение распространения на территории Астраханской области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(2019-nCoV), которая повлекла и может еще повлечь значительные человеческие жертвы, в целях защиты жизни и здоровья людей, находящихся на территории Астраханской области. Данные права являются наивысшим благом и наиболее значимым конституционным правом каждого человека и гражданина, без их соблюдения утрачивают значение многие другие блага и ценности.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Суд первой инстанции пришел также к обоснованному выводу об отсутствии противоречий оспариваемого акта </w:t>
      </w:r>
      <w:hyperlink r:id="rId41" w:history="1">
        <w:r w:rsidRPr="004E36DC">
          <w:rPr>
            <w:rFonts w:ascii="Times New Roman" w:hAnsi="Times New Roman" w:cs="Times New Roman"/>
            <w:color w:val="0000FF"/>
          </w:rPr>
          <w:t>пункту 5 статьи 8</w:t>
        </w:r>
      </w:hyperlink>
      <w:r w:rsidRPr="004E36DC">
        <w:rPr>
          <w:rFonts w:ascii="Times New Roman" w:hAnsi="Times New Roman" w:cs="Times New Roman"/>
        </w:rPr>
        <w:t xml:space="preserve"> Федерального закона N 184-ФЗ от 6 октября 1999 г. "Об общих принципах организации законодательных (представительных) и исполнительных органов государственной власти субъектов Российской Федерации", части 2 статьи 36 Устава Астраханской области, части 2 статьи 16 Закона Астраханской области от 10 апреля 2012 г. N 18/2012-ОЗ "О нормотворческой деятельности, нормативных правовых актах и иных правовых актах органов государственной власти Астраханской области", поскольку оспариваемый акт не создает нового правового регулирования, основан на уже действующих положениях федерального и регионального законодательства.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Статьей 2 Закона Астраханской области от 20 сентября 2006 г. N 60/2006-ОЗ "О защите населения и территории Астраханской области от чрезвычайных ситуаций межмуниципального и регионального характера" к полномочиям Правительства Астраханской области отнесены принятие нормативных правовых актов в области защиты населения и территории Астраханской области от чрезвычайных ситуаций; установление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пунктом 1 статьи 1.1 настоящего Закона; с учетом особенностей чрезвычайной ситуации на территории Астраханской области или угрозы ее возникновения во исполнение правил поведения, установленных в соответствии с </w:t>
      </w:r>
      <w:hyperlink r:id="rId42" w:history="1">
        <w:r w:rsidRPr="004E36DC">
          <w:rPr>
            <w:rFonts w:ascii="Times New Roman" w:hAnsi="Times New Roman" w:cs="Times New Roman"/>
            <w:color w:val="0000FF"/>
          </w:rPr>
          <w:t>подпунктом "а2" статьи 10</w:t>
        </w:r>
      </w:hyperlink>
      <w:r w:rsidRPr="004E36DC">
        <w:rPr>
          <w:rFonts w:ascii="Times New Roman" w:hAnsi="Times New Roman" w:cs="Times New Roman"/>
        </w:rPr>
        <w:t xml:space="preserve"> Федерального закона N 68-ФЗ, право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Федерального закона (пункты 1, 9.7, 9.8 статьи 2).</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пунктом 6 Перечня поручений по итогам совещания с членами Правительства, состоявшегося 20 октября 2021 года, (утвержден Президентом Российской Федерации от 24 октября 2021 г. N Пр-1998) высшим должностным лицам субъектов Российской Федерации рекомендовано ввести допуск на посещение гражданами отдельных организаций (по перечню, установленному Правительством Российской Федерации и органами исполнительной власти субъектов Российской Федерации) только при наличии документа, в том числе в электронном виде, подтверждающего вакцинацию против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или ранее перенесенное заболевание, а для лиц, имеющих противопоказания к вакцинации - наличие медицинского документа, подтверждающего наличие медицинских противопоказаний, заверенного лечащим врачом и руководителем (заместителем руководителя) медицинской организации и отрицательного ПЦР-теста на наличие возбудителя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SARS-CoV-2, полученного не позднее, чем за 72 часа.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Постановлениями Главного государственного санитарного врача Российской Федерации от 4 декабря 2021 г. </w:t>
      </w:r>
      <w:hyperlink r:id="rId43" w:history="1">
        <w:r w:rsidRPr="004E36DC">
          <w:rPr>
            <w:rFonts w:ascii="Times New Roman" w:hAnsi="Times New Roman" w:cs="Times New Roman"/>
            <w:color w:val="0000FF"/>
          </w:rPr>
          <w:t>N 33</w:t>
        </w:r>
      </w:hyperlink>
      <w:r w:rsidRPr="004E36DC">
        <w:rPr>
          <w:rFonts w:ascii="Times New Roman" w:hAnsi="Times New Roman" w:cs="Times New Roman"/>
        </w:rPr>
        <w:t xml:space="preserve"> "О внесении изменений в санитарно-эпидемиологические правила СП 3.1.3597-20 "Профилактика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утвержденные </w:t>
      </w:r>
      <w:hyperlink r:id="rId44" w:history="1">
        <w:r w:rsidRPr="004E36DC">
          <w:rPr>
            <w:rFonts w:ascii="Times New Roman" w:hAnsi="Times New Roman" w:cs="Times New Roman"/>
            <w:color w:val="0000FF"/>
          </w:rPr>
          <w:t>Постановлением</w:t>
        </w:r>
      </w:hyperlink>
      <w:r w:rsidRPr="004E36DC">
        <w:rPr>
          <w:rFonts w:ascii="Times New Roman" w:hAnsi="Times New Roman" w:cs="Times New Roman"/>
        </w:rPr>
        <w:t xml:space="preserve"> Главного государственного санитарного врача Российской Федерации от 22 мая 2020 г. N 15", от 4 декабря 2021 г. N 34 "О внесении изменений в </w:t>
      </w:r>
      <w:r w:rsidRPr="004E36DC">
        <w:rPr>
          <w:rFonts w:ascii="Times New Roman" w:hAnsi="Times New Roman" w:cs="Times New Roman"/>
        </w:rPr>
        <w:lastRenderedPageBreak/>
        <w:t xml:space="preserve">постановление Главного государственного санитарного врача Российской Федерации от 18 марта 2020 г. N 7 "Об обеспечении режима изоляции в целях предотвращения распространения COVID-2019" и предложением </w:t>
      </w:r>
      <w:proofErr w:type="spellStart"/>
      <w:r w:rsidRPr="004E36DC">
        <w:rPr>
          <w:rFonts w:ascii="Times New Roman" w:hAnsi="Times New Roman" w:cs="Times New Roman"/>
        </w:rPr>
        <w:t>врио</w:t>
      </w:r>
      <w:proofErr w:type="spellEnd"/>
      <w:r w:rsidRPr="004E36DC">
        <w:rPr>
          <w:rFonts w:ascii="Times New Roman" w:hAnsi="Times New Roman" w:cs="Times New Roman"/>
        </w:rPr>
        <w:t xml:space="preserve"> главного государственного санитарного врача по Астраханской области от 11 декабря 2021 г. постановлением Правительства Астраханской области N 582-П от 12 декабря 2021 г. внесены изменения - сокращено с 72 часов до 48 часов время действия отрицательного ПЦР-теста на наличие возбудителя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SARS-CoV-2, необходимого для вселения (размещения) (для лиц, имеющих противопоказания к вакцинации) в санатории, в организациях, осуществляющих деятельность по предоставлению мест для временного проживания на территории Астраханской области, субъектам туристической индустрии.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Собственники и иные законные владельцы зданий, строений, сооружений (помещений в них), в которых располагаются торговые, торгово-развлекательные центры (комплексы) обязаны соблюдать ограничительные мероприятия с 13 декабря 2021 г. по 16 января 2022 г.</w:t>
      </w:r>
    </w:p>
    <w:p w:rsidR="004E36DC" w:rsidRPr="004E36DC" w:rsidRDefault="00702B7D">
      <w:pPr>
        <w:spacing w:before="220" w:after="1" w:line="220" w:lineRule="atLeast"/>
        <w:ind w:firstLine="540"/>
        <w:jc w:val="both"/>
        <w:rPr>
          <w:rFonts w:ascii="Times New Roman" w:hAnsi="Times New Roman" w:cs="Times New Roman"/>
        </w:rPr>
      </w:pPr>
      <w:hyperlink r:id="rId45" w:history="1">
        <w:r w:rsidR="004E36DC" w:rsidRPr="004E36DC">
          <w:rPr>
            <w:rFonts w:ascii="Times New Roman" w:hAnsi="Times New Roman" w:cs="Times New Roman"/>
            <w:color w:val="0000FF"/>
          </w:rPr>
          <w:t>Приказом</w:t>
        </w:r>
      </w:hyperlink>
      <w:r w:rsidR="004E36DC" w:rsidRPr="004E36DC">
        <w:rPr>
          <w:rFonts w:ascii="Times New Roman" w:hAnsi="Times New Roman" w:cs="Times New Roman"/>
        </w:rPr>
        <w:t xml:space="preserve"> Минздрава России от 22 октября 2021 г. N 1006н, утратившим силу в связи с изданием </w:t>
      </w:r>
      <w:hyperlink r:id="rId46" w:history="1">
        <w:r w:rsidR="004E36DC" w:rsidRPr="004E36DC">
          <w:rPr>
            <w:rFonts w:ascii="Times New Roman" w:hAnsi="Times New Roman" w:cs="Times New Roman"/>
            <w:color w:val="0000FF"/>
          </w:rPr>
          <w:t>Приказа</w:t>
        </w:r>
      </w:hyperlink>
      <w:r w:rsidR="004E36DC" w:rsidRPr="004E36DC">
        <w:rPr>
          <w:rFonts w:ascii="Times New Roman" w:hAnsi="Times New Roman" w:cs="Times New Roman"/>
        </w:rPr>
        <w:t xml:space="preserve"> Минздрава России от 12 ноября 2021 г. N 1053н, утверждена форма медицинской документации "Сертификат о профилактических прививках против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инфекции (COVID-19) или медицинских противопоказаниях к вакцинации и (или) перенесенном заболевании, вызванном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инфекцией (COVID-19)" и порядок ее ведения, пунктом 4 приложения N 2 к которому предусмотрено использование QR-кода, как отображения информации о завершении в соответствии с инструкцией по применению лекарственного препарата вакцинации против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инфекции (COVID-19) или факте перенесенного заболевания, вызванного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инфекцией (COVID-19), с наиболее поздней датой наступления события, а также срок действия QR-кода.</w:t>
      </w:r>
    </w:p>
    <w:p w:rsidR="004E36DC" w:rsidRPr="004E36DC" w:rsidRDefault="00702B7D">
      <w:pPr>
        <w:spacing w:before="220" w:after="1" w:line="220" w:lineRule="atLeast"/>
        <w:ind w:firstLine="540"/>
        <w:jc w:val="both"/>
        <w:rPr>
          <w:rFonts w:ascii="Times New Roman" w:hAnsi="Times New Roman" w:cs="Times New Roman"/>
        </w:rPr>
      </w:pPr>
      <w:hyperlink r:id="rId47" w:history="1">
        <w:r w:rsidR="004E36DC" w:rsidRPr="004E36DC">
          <w:rPr>
            <w:rFonts w:ascii="Times New Roman" w:hAnsi="Times New Roman" w:cs="Times New Roman"/>
            <w:color w:val="0000FF"/>
          </w:rPr>
          <w:t>Пунктом 2</w:t>
        </w:r>
      </w:hyperlink>
      <w:r w:rsidR="004E36DC" w:rsidRPr="004E36DC">
        <w:rPr>
          <w:rFonts w:ascii="Times New Roman" w:hAnsi="Times New Roman" w:cs="Times New Roman"/>
        </w:rPr>
        <w:t xml:space="preserve"> приказа Минздрава России от 12 ноября 2021 г. N 1053н установлено, что медицинская документация и сертификаты, содержащие сведения о профилактических прививках против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инфекции (COVID-19) и (или) перенесенном заболевании, вызванном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инфекцией (COVID-19), сформированные посредством федеральной государственной информационной системы "Единый портал государственных и муниципальных услуг (функций)" до вступления в силу настоящего </w:t>
      </w:r>
      <w:hyperlink r:id="rId48" w:history="1">
        <w:r w:rsidR="004E36DC" w:rsidRPr="004E36DC">
          <w:rPr>
            <w:rFonts w:ascii="Times New Roman" w:hAnsi="Times New Roman" w:cs="Times New Roman"/>
            <w:color w:val="0000FF"/>
          </w:rPr>
          <w:t>приказа</w:t>
        </w:r>
      </w:hyperlink>
      <w:r w:rsidR="004E36DC" w:rsidRPr="004E36DC">
        <w:rPr>
          <w:rFonts w:ascii="Times New Roman" w:hAnsi="Times New Roman" w:cs="Times New Roman"/>
        </w:rPr>
        <w:t xml:space="preserve">, подлежат переоформлению в автоматическом режиме не позднее 1 февраля 2022 г. Двухмерные штриховые коды (QR-коды), подтверждающие сведения о профилактических прививках против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инфекции (COVID-19) и (или) перенесенном заболевании, вызванном новой </w:t>
      </w:r>
      <w:proofErr w:type="spellStart"/>
      <w:r w:rsidR="004E36DC" w:rsidRPr="004E36DC">
        <w:rPr>
          <w:rFonts w:ascii="Times New Roman" w:hAnsi="Times New Roman" w:cs="Times New Roman"/>
        </w:rPr>
        <w:t>коронавирусной</w:t>
      </w:r>
      <w:proofErr w:type="spellEnd"/>
      <w:r w:rsidR="004E36DC" w:rsidRPr="004E36DC">
        <w:rPr>
          <w:rFonts w:ascii="Times New Roman" w:hAnsi="Times New Roman" w:cs="Times New Roman"/>
        </w:rPr>
        <w:t xml:space="preserve"> инфекцией (COVID-19), сформированные на региональных порталах государственных услуг и муниципальных услуг (функций) до вступления в силу настоящего </w:t>
      </w:r>
      <w:hyperlink r:id="rId49" w:history="1">
        <w:r w:rsidR="004E36DC" w:rsidRPr="004E36DC">
          <w:rPr>
            <w:rFonts w:ascii="Times New Roman" w:hAnsi="Times New Roman" w:cs="Times New Roman"/>
            <w:color w:val="0000FF"/>
          </w:rPr>
          <w:t>приказа</w:t>
        </w:r>
      </w:hyperlink>
      <w:r w:rsidR="004E36DC" w:rsidRPr="004E36DC">
        <w:rPr>
          <w:rFonts w:ascii="Times New Roman" w:hAnsi="Times New Roman" w:cs="Times New Roman"/>
        </w:rPr>
        <w:t>, действуют до окончания срока, на который они были выданы, и переоформлению не подлежат.</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Возможность ограничения допуска на мероприятия лиц, не имеющих QR-код, подтверждающий завершенную вакцинацию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(COVID-2019) или ранее перенесенное заболевание, сформированный на Едином портале государственных и муниципальных услуг (функций), государственных информационных системах субъектов Российской Федерации, иных информационных системах на основании сведений, полученных из единой государственной информационной системы в сфере здравоохранения (далее вместе - информационный ресурс), и наличие у всех работников, задействованных в обеспечении проведения мероприятия, QR-кода, подтверждающего вакцинацию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(COVID-2019) или ранее перенесенное заболевание, сформированного из информационного ресурса, предусмотрена </w:t>
      </w:r>
      <w:hyperlink r:id="rId50" w:history="1">
        <w:r w:rsidRPr="004E36DC">
          <w:rPr>
            <w:rFonts w:ascii="Times New Roman" w:hAnsi="Times New Roman" w:cs="Times New Roman"/>
            <w:color w:val="0000FF"/>
          </w:rPr>
          <w:t>Постановлением</w:t>
        </w:r>
      </w:hyperlink>
      <w:r w:rsidRPr="004E36DC">
        <w:rPr>
          <w:rFonts w:ascii="Times New Roman" w:hAnsi="Times New Roman" w:cs="Times New Roman"/>
        </w:rPr>
        <w:t xml:space="preserve"> Главного государственного санитарного врача Российской Федерации от 7 июля 2021 г. N 18.</w:t>
      </w:r>
    </w:p>
    <w:p w:rsidR="004E36DC" w:rsidRPr="004E36DC" w:rsidRDefault="004E36DC">
      <w:pPr>
        <w:spacing w:before="220" w:after="1" w:line="220" w:lineRule="atLeast"/>
        <w:ind w:firstLine="540"/>
        <w:jc w:val="both"/>
        <w:outlineLvl w:val="1"/>
        <w:rPr>
          <w:rFonts w:ascii="Times New Roman" w:hAnsi="Times New Roman" w:cs="Times New Roman"/>
        </w:rPr>
      </w:pPr>
      <w:r w:rsidRPr="004E36DC">
        <w:rPr>
          <w:rFonts w:ascii="Times New Roman" w:hAnsi="Times New Roman" w:cs="Times New Roman"/>
        </w:rPr>
        <w:t xml:space="preserve">Отсутствие законодательно закрепленного понятия QR-кода не свидетельствует о незаконности оспариваемых истцами нормативных положений, поскольку QR-код - тип матричных штриховых кодов (или двухмерных штриховых кодов), представляет собой лишь способ хранения информации, сам по себе ограничительной мерой не является, служит лишь средством, позволяющим подтвердить обстоятельство наличия прививки против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либо перенесенного заболевания, вызванного новой </w:t>
      </w:r>
      <w:proofErr w:type="spellStart"/>
      <w:r w:rsidRPr="004E36DC">
        <w:rPr>
          <w:rFonts w:ascii="Times New Roman" w:hAnsi="Times New Roman" w:cs="Times New Roman"/>
        </w:rPr>
        <w:lastRenderedPageBreak/>
        <w:t>коронавирусной</w:t>
      </w:r>
      <w:proofErr w:type="spellEnd"/>
      <w:r w:rsidRPr="004E36DC">
        <w:rPr>
          <w:rFonts w:ascii="Times New Roman" w:hAnsi="Times New Roman" w:cs="Times New Roman"/>
        </w:rPr>
        <w:t xml:space="preserve"> инфекцией (COVID-19). Данный код не несет угрозы личным данным гражданина, так как никакой информации, раскрывающей врачебную тайну, которая в соответствии со </w:t>
      </w:r>
      <w:hyperlink r:id="rId51" w:history="1">
        <w:r w:rsidRPr="004E36DC">
          <w:rPr>
            <w:rFonts w:ascii="Times New Roman" w:hAnsi="Times New Roman" w:cs="Times New Roman"/>
            <w:color w:val="0000FF"/>
          </w:rPr>
          <w:t>статьей 13</w:t>
        </w:r>
      </w:hyperlink>
      <w:r w:rsidRPr="004E36DC">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представляет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не содержит. Выбранный органом государственной власти субъекта Российской Федерации способ передачи и подтверждения юридически значимой информации прав административных истцов не нарушает.</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силу </w:t>
      </w:r>
      <w:hyperlink r:id="rId52" w:history="1">
        <w:r w:rsidRPr="004E36DC">
          <w:rPr>
            <w:rFonts w:ascii="Times New Roman" w:hAnsi="Times New Roman" w:cs="Times New Roman"/>
            <w:color w:val="0000FF"/>
          </w:rPr>
          <w:t>пункта 2 части 4 статьи 13</w:t>
        </w:r>
      </w:hyperlink>
      <w:r w:rsidRPr="004E36DC">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предоставление сведений, составляющих врачебную тайну, без согласия гражданина или его законного представителя допускается при угрозе распространения инфекционных заболеваний, массовых отравлений и поражений.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Не противоречит оспариваемая норма и </w:t>
      </w:r>
      <w:hyperlink r:id="rId53" w:history="1">
        <w:r w:rsidRPr="004E36DC">
          <w:rPr>
            <w:rFonts w:ascii="Times New Roman" w:hAnsi="Times New Roman" w:cs="Times New Roman"/>
            <w:color w:val="0000FF"/>
          </w:rPr>
          <w:t>части 8 статьи 9</w:t>
        </w:r>
      </w:hyperlink>
      <w:r w:rsidRPr="004E36DC">
        <w:rPr>
          <w:rFonts w:ascii="Times New Roman" w:hAnsi="Times New Roman" w:cs="Times New Roman"/>
        </w:rPr>
        <w:t xml:space="preserve"> Федерального закона от 27 июля 2006 г. N 149-ФЗ "Об информации, информационных технологиях и о защите информации", которая запрещает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 так как не возлагает на граждан, в том числе и административного истца, обязанность предоставления информации о его частной жизни, в том числе информации, составляющей личную или семейную тайну, помимо воли гражданина.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Судебная коллегия соглашается с обоснованными выводами суда первой инстанции о том, что доводы административного истца основаны на неправильном толковании норм действующего законодательства, регулирующего вопросы, связанные с предупреждением возникновения и распространения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на территории Российской Федерации.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Защита прав человека и гражданина в сфере охраны здоровья;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информирование об угрозе возникновения и о возникновении эпидемий отнесены к полномочиям органов государственной власти субъектов Российской Федерации (</w:t>
      </w:r>
      <w:hyperlink r:id="rId54" w:history="1">
        <w:r w:rsidRPr="004E36DC">
          <w:rPr>
            <w:rFonts w:ascii="Times New Roman" w:hAnsi="Times New Roman" w:cs="Times New Roman"/>
            <w:color w:val="0000FF"/>
          </w:rPr>
          <w:t>подпункты 1</w:t>
        </w:r>
      </w:hyperlink>
      <w:r w:rsidRPr="004E36DC">
        <w:rPr>
          <w:rFonts w:ascii="Times New Roman" w:hAnsi="Times New Roman" w:cs="Times New Roman"/>
        </w:rPr>
        <w:t xml:space="preserve">, </w:t>
      </w:r>
      <w:hyperlink r:id="rId55" w:history="1">
        <w:r w:rsidRPr="004E36DC">
          <w:rPr>
            <w:rFonts w:ascii="Times New Roman" w:hAnsi="Times New Roman" w:cs="Times New Roman"/>
            <w:color w:val="0000FF"/>
          </w:rPr>
          <w:t>8</w:t>
        </w:r>
      </w:hyperlink>
      <w:r w:rsidRPr="004E36DC">
        <w:rPr>
          <w:rFonts w:ascii="Times New Roman" w:hAnsi="Times New Roman" w:cs="Times New Roman"/>
        </w:rPr>
        <w:t xml:space="preserve">, </w:t>
      </w:r>
      <w:hyperlink r:id="rId56" w:history="1">
        <w:r w:rsidRPr="004E36DC">
          <w:rPr>
            <w:rFonts w:ascii="Times New Roman" w:hAnsi="Times New Roman" w:cs="Times New Roman"/>
            <w:color w:val="0000FF"/>
          </w:rPr>
          <w:t>9</w:t>
        </w:r>
      </w:hyperlink>
      <w:r w:rsidRPr="004E36DC">
        <w:rPr>
          <w:rFonts w:ascii="Times New Roman" w:hAnsi="Times New Roman" w:cs="Times New Roman"/>
        </w:rPr>
        <w:t xml:space="preserve">, </w:t>
      </w:r>
      <w:hyperlink r:id="rId57" w:history="1">
        <w:r w:rsidRPr="004E36DC">
          <w:rPr>
            <w:rFonts w:ascii="Times New Roman" w:hAnsi="Times New Roman" w:cs="Times New Roman"/>
            <w:color w:val="0000FF"/>
          </w:rPr>
          <w:t>13 пункта 1 статьи 16</w:t>
        </w:r>
      </w:hyperlink>
      <w:r w:rsidRPr="004E36DC">
        <w:rPr>
          <w:rFonts w:ascii="Times New Roman" w:hAnsi="Times New Roman" w:cs="Times New Roman"/>
        </w:rPr>
        <w:t xml:space="preserve"> Федерального закона N 323-ФЗ).</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Вопреки доводам административных истцов оспариваемый акт, предусматривающий мероприятия, направленные на сокращение скорости распространения инфекции, не предусматривает обязательной вакцинации населения или прямого принуждения к ней.</w:t>
      </w:r>
    </w:p>
    <w:p w:rsidR="004E36DC" w:rsidRPr="004E36DC" w:rsidRDefault="004E36DC">
      <w:pPr>
        <w:spacing w:before="220" w:after="1" w:line="220" w:lineRule="atLeast"/>
        <w:ind w:firstLine="540"/>
        <w:jc w:val="both"/>
        <w:outlineLvl w:val="1"/>
        <w:rPr>
          <w:rFonts w:ascii="Times New Roman" w:hAnsi="Times New Roman" w:cs="Times New Roman"/>
        </w:rPr>
      </w:pPr>
      <w:r w:rsidRPr="004E36DC">
        <w:rPr>
          <w:rFonts w:ascii="Times New Roman" w:hAnsi="Times New Roman" w:cs="Times New Roman"/>
        </w:rPr>
        <w:t xml:space="preserve">Установление ограничений при оказании услуг вакцинированными работниками не свидетельствует о дискриминационном подходе к субъектам экономической деятельности, не противоречит действующему федеральному и региональному законодательству, в том числе нормам трудового законодательства, Правилам поведения, обязательным для исполнения гражданами и организациями, при введении режима повышенной готовности или чрезвычайной ситуации, принятым </w:t>
      </w:r>
      <w:hyperlink r:id="rId58" w:history="1">
        <w:r w:rsidRPr="004E36DC">
          <w:rPr>
            <w:rFonts w:ascii="Times New Roman" w:hAnsi="Times New Roman" w:cs="Times New Roman"/>
            <w:color w:val="0000FF"/>
          </w:rPr>
          <w:t>Постановлением</w:t>
        </w:r>
      </w:hyperlink>
      <w:r w:rsidRPr="004E36DC">
        <w:rPr>
          <w:rFonts w:ascii="Times New Roman" w:hAnsi="Times New Roman" w:cs="Times New Roman"/>
        </w:rPr>
        <w:t xml:space="preserve"> Правительства Российской Федерации от 2 апреля 2020 г. N 417.</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Содержание Правил поведения, обязательных для исполнения гражданами и организациями в период действия режима повышенной готовности на территории Астраханской области, соответствует общеправовому критерию правовой определенности.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lastRenderedPageBreak/>
        <w:t xml:space="preserve">Федеральный </w:t>
      </w:r>
      <w:hyperlink r:id="rId59" w:history="1">
        <w:r w:rsidRPr="004E36DC">
          <w:rPr>
            <w:rFonts w:ascii="Times New Roman" w:hAnsi="Times New Roman" w:cs="Times New Roman"/>
            <w:color w:val="0000FF"/>
          </w:rPr>
          <w:t>закон</w:t>
        </w:r>
      </w:hyperlink>
      <w:r w:rsidRPr="004E36DC">
        <w:rPr>
          <w:rFonts w:ascii="Times New Roman" w:hAnsi="Times New Roman" w:cs="Times New Roman"/>
        </w:rPr>
        <w:t xml:space="preserve"> от 21 ноября 2011 г. N 323-ФЗ "Об основах охраны здоровья граждан в Российской Федерации" в </w:t>
      </w:r>
      <w:hyperlink r:id="rId60" w:history="1">
        <w:r w:rsidRPr="004E36DC">
          <w:rPr>
            <w:rFonts w:ascii="Times New Roman" w:hAnsi="Times New Roman" w:cs="Times New Roman"/>
            <w:color w:val="0000FF"/>
          </w:rPr>
          <w:t>пункте 2 части 1 статьи 29</w:t>
        </w:r>
      </w:hyperlink>
      <w:r w:rsidRPr="004E36DC">
        <w:rPr>
          <w:rFonts w:ascii="Times New Roman" w:hAnsi="Times New Roman" w:cs="Times New Roman"/>
        </w:rPr>
        <w:t xml:space="preserve"> предусматривает, что организация охраны здоровья осуществляется, в частности, путем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 соответствии с </w:t>
      </w:r>
      <w:hyperlink r:id="rId61" w:history="1">
        <w:r w:rsidRPr="004E36DC">
          <w:rPr>
            <w:rFonts w:ascii="Times New Roman" w:hAnsi="Times New Roman" w:cs="Times New Roman"/>
            <w:color w:val="0000FF"/>
          </w:rPr>
          <w:t>пунктами 2</w:t>
        </w:r>
      </w:hyperlink>
      <w:r w:rsidRPr="004E36DC">
        <w:rPr>
          <w:rFonts w:ascii="Times New Roman" w:hAnsi="Times New Roman" w:cs="Times New Roman"/>
        </w:rPr>
        <w:t xml:space="preserve">, </w:t>
      </w:r>
      <w:hyperlink r:id="rId62" w:history="1">
        <w:r w:rsidRPr="004E36DC">
          <w:rPr>
            <w:rFonts w:ascii="Times New Roman" w:hAnsi="Times New Roman" w:cs="Times New Roman"/>
            <w:color w:val="0000FF"/>
          </w:rPr>
          <w:t>3 статьи 12</w:t>
        </w:r>
      </w:hyperlink>
      <w:r w:rsidRPr="004E36DC">
        <w:rPr>
          <w:rFonts w:ascii="Times New Roman" w:hAnsi="Times New Roman" w:cs="Times New Roman"/>
        </w:rPr>
        <w:t xml:space="preserve"> этого же Закона одним из принципов государственной политики в сфере охраны здоровья граждан является приоритет профилактики, которая обеспечивается путем осуществления санитарно-противоэпидемических (профилактических) мероприятий,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Профилактика инфекционных заболеваний в силу </w:t>
      </w:r>
      <w:hyperlink r:id="rId63" w:history="1">
        <w:r w:rsidRPr="004E36DC">
          <w:rPr>
            <w:rFonts w:ascii="Times New Roman" w:hAnsi="Times New Roman" w:cs="Times New Roman"/>
            <w:color w:val="0000FF"/>
          </w:rPr>
          <w:t>части 1 статьи 30</w:t>
        </w:r>
      </w:hyperlink>
      <w:r w:rsidRPr="004E36DC">
        <w:rPr>
          <w:rFonts w:ascii="Times New Roman" w:hAnsi="Times New Roman" w:cs="Times New Roman"/>
        </w:rPr>
        <w:t xml:space="preserve"> поименованного выше Закона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ранее выявление таких заболеваний.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Вакцина для профилактики инфекции, вызванной новым </w:t>
      </w:r>
      <w:proofErr w:type="spellStart"/>
      <w:r w:rsidRPr="004E36DC">
        <w:rPr>
          <w:rFonts w:ascii="Times New Roman" w:hAnsi="Times New Roman" w:cs="Times New Roman"/>
        </w:rPr>
        <w:t>коронавирусом</w:t>
      </w:r>
      <w:proofErr w:type="spellEnd"/>
      <w:r w:rsidRPr="004E36DC">
        <w:rPr>
          <w:rFonts w:ascii="Times New Roman" w:hAnsi="Times New Roman" w:cs="Times New Roman"/>
        </w:rPr>
        <w:t xml:space="preserve"> SARS-CoV-2 с 12 августа 2020 г. входит в </w:t>
      </w:r>
      <w:hyperlink r:id="rId64" w:history="1">
        <w:r w:rsidRPr="004E36DC">
          <w:rPr>
            <w:rFonts w:ascii="Times New Roman" w:hAnsi="Times New Roman" w:cs="Times New Roman"/>
            <w:color w:val="0000FF"/>
          </w:rPr>
          <w:t>Перечень</w:t>
        </w:r>
      </w:hyperlink>
      <w:r w:rsidRPr="004E36DC">
        <w:rPr>
          <w:rFonts w:ascii="Times New Roman" w:hAnsi="Times New Roman" w:cs="Times New Roman"/>
        </w:rPr>
        <w:t xml:space="preserve"> лекарственных препаратов для медицинского применения, возможных к назначению и применению для профилактики лечения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утвержденной Постановлением Правительства Российской Федерации от 3 июня 2020 г. N 816 "О временном порядке распределения в Российской Федерации некоторых лекарственных препаратов для медицинского применения, возможных к назначению и применению для профилактики и лечения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В Российской Федерации для вакцинации против COVID-19 зарегистрированы следующие вакцины: комбинированная векторная вакцина ("Гам-КОВИД-</w:t>
      </w:r>
      <w:proofErr w:type="spellStart"/>
      <w:r w:rsidRPr="004E36DC">
        <w:rPr>
          <w:rFonts w:ascii="Times New Roman" w:hAnsi="Times New Roman" w:cs="Times New Roman"/>
        </w:rPr>
        <w:t>Вак</w:t>
      </w:r>
      <w:proofErr w:type="spellEnd"/>
      <w:r w:rsidRPr="004E36DC">
        <w:rPr>
          <w:rFonts w:ascii="Times New Roman" w:hAnsi="Times New Roman" w:cs="Times New Roman"/>
        </w:rPr>
        <w:t>"), дата регистрации 11 августа 2020 г.; комбинированная векторная вакцина ("Гам-КОВИД-</w:t>
      </w:r>
      <w:proofErr w:type="spellStart"/>
      <w:r w:rsidRPr="004E36DC">
        <w:rPr>
          <w:rFonts w:ascii="Times New Roman" w:hAnsi="Times New Roman" w:cs="Times New Roman"/>
        </w:rPr>
        <w:t>Вак</w:t>
      </w:r>
      <w:proofErr w:type="spellEnd"/>
      <w:r w:rsidRPr="004E36DC">
        <w:rPr>
          <w:rFonts w:ascii="Times New Roman" w:hAnsi="Times New Roman" w:cs="Times New Roman"/>
        </w:rPr>
        <w:t>-Лио"), дата регистрации 25 августа 2020 г.; вакцина на основе пептидных антигенов ("</w:t>
      </w:r>
      <w:proofErr w:type="spellStart"/>
      <w:r w:rsidRPr="004E36DC">
        <w:rPr>
          <w:rFonts w:ascii="Times New Roman" w:hAnsi="Times New Roman" w:cs="Times New Roman"/>
        </w:rPr>
        <w:t>ЭпиВакКорона</w:t>
      </w:r>
      <w:proofErr w:type="spellEnd"/>
      <w:r w:rsidRPr="004E36DC">
        <w:rPr>
          <w:rFonts w:ascii="Times New Roman" w:hAnsi="Times New Roman" w:cs="Times New Roman"/>
        </w:rPr>
        <w:t xml:space="preserve">"), дата регистрации 13 октября 2020 г.; вакцина </w:t>
      </w:r>
      <w:proofErr w:type="spellStart"/>
      <w:r w:rsidRPr="004E36DC">
        <w:rPr>
          <w:rFonts w:ascii="Times New Roman" w:hAnsi="Times New Roman" w:cs="Times New Roman"/>
        </w:rPr>
        <w:t>коронавирусная</w:t>
      </w:r>
      <w:proofErr w:type="spellEnd"/>
      <w:r w:rsidRPr="004E36DC">
        <w:rPr>
          <w:rFonts w:ascii="Times New Roman" w:hAnsi="Times New Roman" w:cs="Times New Roman"/>
        </w:rPr>
        <w:t xml:space="preserve"> инактивированная </w:t>
      </w:r>
      <w:proofErr w:type="spellStart"/>
      <w:r w:rsidRPr="004E36DC">
        <w:rPr>
          <w:rFonts w:ascii="Times New Roman" w:hAnsi="Times New Roman" w:cs="Times New Roman"/>
        </w:rPr>
        <w:t>цельновирионная</w:t>
      </w:r>
      <w:proofErr w:type="spellEnd"/>
      <w:r w:rsidRPr="004E36DC">
        <w:rPr>
          <w:rFonts w:ascii="Times New Roman" w:hAnsi="Times New Roman" w:cs="Times New Roman"/>
        </w:rPr>
        <w:t xml:space="preserve"> концентрированная очищенная ("</w:t>
      </w:r>
      <w:proofErr w:type="spellStart"/>
      <w:r w:rsidRPr="004E36DC">
        <w:rPr>
          <w:rFonts w:ascii="Times New Roman" w:hAnsi="Times New Roman" w:cs="Times New Roman"/>
        </w:rPr>
        <w:t>КовиВак</w:t>
      </w:r>
      <w:proofErr w:type="spellEnd"/>
      <w:r w:rsidRPr="004E36DC">
        <w:rPr>
          <w:rFonts w:ascii="Times New Roman" w:hAnsi="Times New Roman" w:cs="Times New Roman"/>
        </w:rPr>
        <w:t xml:space="preserve">"), дата регистрации 19 февраля 2021 г.; вакцина для профилактики COVID-19 ("Спутник </w:t>
      </w:r>
      <w:proofErr w:type="spellStart"/>
      <w:r w:rsidRPr="004E36DC">
        <w:rPr>
          <w:rFonts w:ascii="Times New Roman" w:hAnsi="Times New Roman" w:cs="Times New Roman"/>
        </w:rPr>
        <w:t>Лайт</w:t>
      </w:r>
      <w:proofErr w:type="spellEnd"/>
      <w:r w:rsidRPr="004E36DC">
        <w:rPr>
          <w:rFonts w:ascii="Times New Roman" w:hAnsi="Times New Roman" w:cs="Times New Roman"/>
        </w:rPr>
        <w:t>"), дата регистрации 6 мая 2021 г.; вакцина на основе пептидных антигенов ("</w:t>
      </w:r>
      <w:proofErr w:type="spellStart"/>
      <w:r w:rsidRPr="004E36DC">
        <w:rPr>
          <w:rFonts w:ascii="Times New Roman" w:hAnsi="Times New Roman" w:cs="Times New Roman"/>
        </w:rPr>
        <w:t>ЭпиВакКорона</w:t>
      </w:r>
      <w:proofErr w:type="spellEnd"/>
      <w:r w:rsidRPr="004E36DC">
        <w:rPr>
          <w:rFonts w:ascii="Times New Roman" w:hAnsi="Times New Roman" w:cs="Times New Roman"/>
        </w:rPr>
        <w:t>-Н"), дата регистрации 26 августа 2021 г.; комбинированная векторная вакцина ("Гам-КОВИД-</w:t>
      </w:r>
      <w:proofErr w:type="spellStart"/>
      <w:r w:rsidRPr="004E36DC">
        <w:rPr>
          <w:rFonts w:ascii="Times New Roman" w:hAnsi="Times New Roman" w:cs="Times New Roman"/>
        </w:rPr>
        <w:t>Вак</w:t>
      </w:r>
      <w:proofErr w:type="spellEnd"/>
      <w:r w:rsidRPr="004E36DC">
        <w:rPr>
          <w:rFonts w:ascii="Times New Roman" w:hAnsi="Times New Roman" w:cs="Times New Roman"/>
        </w:rPr>
        <w:t>-М"), дата регистрации 24 ноября 2021 г.</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Согласно </w:t>
      </w:r>
      <w:hyperlink r:id="rId65" w:history="1">
        <w:r w:rsidRPr="004E36DC">
          <w:rPr>
            <w:rFonts w:ascii="Times New Roman" w:hAnsi="Times New Roman" w:cs="Times New Roman"/>
            <w:color w:val="0000FF"/>
          </w:rPr>
          <w:t>статье 35</w:t>
        </w:r>
      </w:hyperlink>
      <w:r w:rsidRPr="004E36DC">
        <w:rPr>
          <w:rFonts w:ascii="Times New Roman" w:hAnsi="Times New Roman" w:cs="Times New Roman"/>
        </w:rPr>
        <w:t xml:space="preserve"> Федерального закона от 30 марта 1999 г. N 52-ФЗ "О санитарно-эпидемиологическом благополучии населения"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Вакцинация населения от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как форма профилактики заболевания с целью формирования коллективного иммунитета и исключения дальнейшего его распространения, является добровольной и соответствует достижению целей обеспечения государственной и общественной безопасности в соответствии с </w:t>
      </w:r>
      <w:hyperlink r:id="rId66" w:history="1">
        <w:r w:rsidRPr="004E36DC">
          <w:rPr>
            <w:rFonts w:ascii="Times New Roman" w:hAnsi="Times New Roman" w:cs="Times New Roman"/>
            <w:color w:val="0000FF"/>
          </w:rPr>
          <w:t>Указом</w:t>
        </w:r>
      </w:hyperlink>
      <w:r w:rsidRPr="004E36DC">
        <w:rPr>
          <w:rFonts w:ascii="Times New Roman" w:hAnsi="Times New Roman" w:cs="Times New Roman"/>
        </w:rPr>
        <w:t xml:space="preserve"> Президента Российской Федерации от 2 июля 2021 г. N 400 "О стратегии национальной безопасности Российской Федерации", которым предусмотрена при реализации государственной политики, направленной на решение определенных задач, обеспечение защиты населения от опасных инфекционных заболеваний, способных вызвать чрезвычайную ситуацию в области санитарно-эпидемиологического благополучия населения.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Вопреки доводам административных истцов оспариваемые нормы не ограничивает права граждан и не противоречит действующему законодательству, в том числе Правилам поведения, обязательным для исполнения гражданами и организациями при введении режима повышенной готовности или чрезвычайной ситуации, принятым </w:t>
      </w:r>
      <w:hyperlink r:id="rId67" w:history="1">
        <w:r w:rsidRPr="004E36DC">
          <w:rPr>
            <w:rFonts w:ascii="Times New Roman" w:hAnsi="Times New Roman" w:cs="Times New Roman"/>
            <w:color w:val="0000FF"/>
          </w:rPr>
          <w:t>Постановлением</w:t>
        </w:r>
      </w:hyperlink>
      <w:r w:rsidRPr="004E36DC">
        <w:rPr>
          <w:rFonts w:ascii="Times New Roman" w:hAnsi="Times New Roman" w:cs="Times New Roman"/>
        </w:rPr>
        <w:t xml:space="preserve"> Правительства Российской Федерации от 2 апреля 2020 г. N 417.</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lastRenderedPageBreak/>
        <w:t xml:space="preserve">Данные временные ограничения направлены на предупреждение распространения новой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являются обязательными для исполнения гражданами и организациями при введении режима повышенной готовности или чрезвычайной ситуации.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Доводы административных истцов о противоречии оспариваемого нормативного правового акта нормам требованиям федерального и регионального законодательства суд обоснованно расценил как несостоятельные.</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Правительство Астраханской области располагало данными о том, что COVID-19 характеризуется высоким уровнем </w:t>
      </w:r>
      <w:proofErr w:type="spellStart"/>
      <w:r w:rsidRPr="004E36DC">
        <w:rPr>
          <w:rFonts w:ascii="Times New Roman" w:hAnsi="Times New Roman" w:cs="Times New Roman"/>
        </w:rPr>
        <w:t>контагиозности</w:t>
      </w:r>
      <w:proofErr w:type="spellEnd"/>
      <w:r w:rsidRPr="004E36DC">
        <w:rPr>
          <w:rFonts w:ascii="Times New Roman" w:hAnsi="Times New Roman" w:cs="Times New Roman"/>
        </w:rPr>
        <w:t>, тяжелым течением заболевания, высоким уровнем летальности. Ранее среди людей COVID-19 не циркулировал, в отличие от вируса гриппа и других острых респираторных вирусных инфекций является новым для человека патогеном, иммунитет к которому у населения отсутствует, имеет высокую скорость передачи вируса от человека человеку преимущественно воздушно-капельным путем, создает высокую опасность для здоровья и жизни людей, в том числе в результате быстрого исчерпания ресурсов системы здравоохранения.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При наличии данных о росте заболеваемости, в том числе среди детского населения и возрастной группы 18 - 49 лет, с учетом рекомендаций главного государственного санитарного врача по Астраханской области о введении отдельных ограничений, реализуя предоставленные законом полномочия, Правительством Астраханской области изданы оспариваемые постановления.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Установленные временные ограничения обусловлены распространением </w:t>
      </w:r>
      <w:proofErr w:type="spellStart"/>
      <w:r w:rsidRPr="004E36DC">
        <w:rPr>
          <w:rFonts w:ascii="Times New Roman" w:hAnsi="Times New Roman" w:cs="Times New Roman"/>
        </w:rPr>
        <w:t>коронавирусной</w:t>
      </w:r>
      <w:proofErr w:type="spellEnd"/>
      <w:r w:rsidRPr="004E36DC">
        <w:rPr>
          <w:rFonts w:ascii="Times New Roman" w:hAnsi="Times New Roman" w:cs="Times New Roman"/>
        </w:rPr>
        <w:t xml:space="preserve"> инфекции (COVID-19), являются необходимыми в целях обеспечения санитарно-эпидемиологического благополучия населения Российской Федерации, направлены на обеспечение реализации и защиту гарантированных </w:t>
      </w:r>
      <w:hyperlink r:id="rId68" w:history="1">
        <w:r w:rsidRPr="004E36DC">
          <w:rPr>
            <w:rFonts w:ascii="Times New Roman" w:hAnsi="Times New Roman" w:cs="Times New Roman"/>
            <w:color w:val="0000FF"/>
          </w:rPr>
          <w:t>Конституцией</w:t>
        </w:r>
      </w:hyperlink>
      <w:r w:rsidRPr="004E36DC">
        <w:rPr>
          <w:rFonts w:ascii="Times New Roman" w:hAnsi="Times New Roman" w:cs="Times New Roman"/>
        </w:rPr>
        <w:t xml:space="preserve"> Российской Федерации прав неопределенного круга лиц, находящихся на территории Российской Федерации, в том числе и Астраханской области.</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Судебной коллегией отклоняются как ошибочные доводы апелляционной жалобы о нарушениях десятидневного срока вступления в силу оспариваемых актов, поскольку, временно ограничивая права граждан, нормативные правовые акты не создают нового правового регулирования по вопросам защиты прав и свобод граждан, а основаны на уже действующих положениях федерального законодательства.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Вопреки доводам административных истцов, суд первой инстанции пришел к обоснованному выводу о соблюдении порядка вступления нормативного правового акта в оспариваемых редакциях в законную силу.</w:t>
      </w:r>
    </w:p>
    <w:p w:rsidR="004E36DC" w:rsidRPr="004E36DC" w:rsidRDefault="00702B7D">
      <w:pPr>
        <w:spacing w:before="220" w:after="1" w:line="220" w:lineRule="atLeast"/>
        <w:ind w:firstLine="540"/>
        <w:jc w:val="both"/>
        <w:rPr>
          <w:rFonts w:ascii="Times New Roman" w:hAnsi="Times New Roman" w:cs="Times New Roman"/>
        </w:rPr>
      </w:pPr>
      <w:hyperlink r:id="rId69" w:history="1">
        <w:r w:rsidR="004E36DC" w:rsidRPr="004E36DC">
          <w:rPr>
            <w:rFonts w:ascii="Times New Roman" w:hAnsi="Times New Roman" w:cs="Times New Roman"/>
            <w:color w:val="0000FF"/>
          </w:rPr>
          <w:t>Статьей 8</w:t>
        </w:r>
      </w:hyperlink>
      <w:r w:rsidR="004E36DC" w:rsidRPr="004E36DC">
        <w:rPr>
          <w:rFonts w:ascii="Times New Roman" w:hAnsi="Times New Roman" w:cs="Times New Roman"/>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предусмотрено, что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По общим правилам нормативные правовые акты принимаются (издаются) на неопределенный срок, если в самом нормативном правовом акте или в акте о его введении в действие не оговорено иное. В самом тексте нормативного акта может быть указано на календарную дату, с которой он вступает в силу или на иные обстоятельства, с которыми связывается вступление в законную силу принимаемого нормативного акта.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Судебный акт в оспариваемой части принят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имеющие значение для дела факты подтверждены исследованными судом доказательствами, удовлетворяющими требованиям </w:t>
      </w:r>
      <w:hyperlink r:id="rId70" w:history="1">
        <w:r w:rsidRPr="004E36DC">
          <w:rPr>
            <w:rFonts w:ascii="Times New Roman" w:hAnsi="Times New Roman" w:cs="Times New Roman"/>
            <w:color w:val="0000FF"/>
          </w:rPr>
          <w:t>закона</w:t>
        </w:r>
      </w:hyperlink>
      <w:r w:rsidRPr="004E36DC">
        <w:rPr>
          <w:rFonts w:ascii="Times New Roman" w:hAnsi="Times New Roman" w:cs="Times New Roman"/>
        </w:rPr>
        <w:t xml:space="preserve"> об относимости и допустимости, проверенными и оцененными судом полно и всесторонне по правилам </w:t>
      </w:r>
      <w:hyperlink r:id="rId71" w:history="1">
        <w:r w:rsidRPr="004E36DC">
          <w:rPr>
            <w:rFonts w:ascii="Times New Roman" w:hAnsi="Times New Roman" w:cs="Times New Roman"/>
            <w:color w:val="0000FF"/>
          </w:rPr>
          <w:t>статьи 84</w:t>
        </w:r>
      </w:hyperlink>
      <w:r w:rsidRPr="004E36DC">
        <w:rPr>
          <w:rFonts w:ascii="Times New Roman" w:hAnsi="Times New Roman" w:cs="Times New Roman"/>
        </w:rPr>
        <w:t xml:space="preserve"> КАС РФ, решение содержит исчерпывающие выводы суда, вытекающие из установленных фактов.</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lastRenderedPageBreak/>
        <w:t xml:space="preserve">Доводы апелляционной жалобы о том, что судом первой инстанции были неправильно определены обстоятельства, не исследованы доказательства, имеющие значение для правильного разрешения данного административного дела, не рассмотрены все доводы административных истцов, нарушены процессуальные нормы, ошибочны и не влекут отмены судебного акта. При рассмотрении данного административного дела об оспаривании нормативного правового акта все перечисленные в </w:t>
      </w:r>
      <w:hyperlink r:id="rId72" w:history="1">
        <w:r w:rsidRPr="004E36DC">
          <w:rPr>
            <w:rFonts w:ascii="Times New Roman" w:hAnsi="Times New Roman" w:cs="Times New Roman"/>
            <w:color w:val="0000FF"/>
          </w:rPr>
          <w:t>части 8 статьи 213</w:t>
        </w:r>
      </w:hyperlink>
      <w:r w:rsidRPr="004E36DC">
        <w:rPr>
          <w:rFonts w:ascii="Times New Roman" w:hAnsi="Times New Roman" w:cs="Times New Roman"/>
        </w:rPr>
        <w:t xml:space="preserve"> КАС РФ обстоятельства судом первой инстанции были выяснены, в решении дан подробный правовой анализ обжалуемых административными истцами нормативных положений, получили оценку их доводы, имеющие значение для настоящего дела.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Всесторонне, полно и объективно исследовав материалы административного дела, проверив и оценив собранные доказательства в их совокупности, основываясь на правовом анализе приведенного федерального и регионального законодательства, суд пришел к обоснованному выводу о том, что нормативный правовой акт в оспариваемых редакциях содержит все сведения, подлежащие отображению, не противоречит федеральному закону или другим нормативным правовым актам, имеющим большую юридическую силу, не нарушает прав и законных интересов административных истцов, и на основании </w:t>
      </w:r>
      <w:hyperlink r:id="rId73" w:history="1">
        <w:r w:rsidRPr="004E36DC">
          <w:rPr>
            <w:rFonts w:ascii="Times New Roman" w:hAnsi="Times New Roman" w:cs="Times New Roman"/>
            <w:color w:val="0000FF"/>
          </w:rPr>
          <w:t>статьи 215</w:t>
        </w:r>
      </w:hyperlink>
      <w:r w:rsidRPr="004E36DC">
        <w:rPr>
          <w:rFonts w:ascii="Times New Roman" w:hAnsi="Times New Roman" w:cs="Times New Roman"/>
        </w:rPr>
        <w:t xml:space="preserve"> КАС РФ правомерно принял решение об отказе в удовлетворении административных исковых требований.</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Доводы апелляционной жалобы основаны на неверном толковании норм материального и процессуального права, не свидетельствуют о наличии оснований для признания оспариваемого нормативного правового акта недействующим, о незаконности решения суда и наличии правовых оснований для отмены обжалуемого решения, по существу сводятся к изложению обстоятельств, являвшихся предметом исследования, им дана надлежащая правовая оценка, подробно мотивированная в решении суда.</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Нарушений процессуальных прав лиц, участвующих в деле, при рассмотрении дела не допущено, решение суда следует признать законным и обоснованным, предусмотренных </w:t>
      </w:r>
      <w:hyperlink r:id="rId74" w:history="1">
        <w:r w:rsidRPr="004E36DC">
          <w:rPr>
            <w:rFonts w:ascii="Times New Roman" w:hAnsi="Times New Roman" w:cs="Times New Roman"/>
            <w:color w:val="0000FF"/>
          </w:rPr>
          <w:t>статьей 310</w:t>
        </w:r>
      </w:hyperlink>
      <w:r w:rsidRPr="004E36DC">
        <w:rPr>
          <w:rFonts w:ascii="Times New Roman" w:hAnsi="Times New Roman" w:cs="Times New Roman"/>
        </w:rPr>
        <w:t xml:space="preserve"> КАС РФ оснований для отмены решения в апелляционном порядке не имеется.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Исходя из изложенного и руководствуясь </w:t>
      </w:r>
      <w:hyperlink r:id="rId75" w:history="1">
        <w:r w:rsidRPr="004E36DC">
          <w:rPr>
            <w:rFonts w:ascii="Times New Roman" w:hAnsi="Times New Roman" w:cs="Times New Roman"/>
            <w:color w:val="0000FF"/>
          </w:rPr>
          <w:t>статьями 307</w:t>
        </w:r>
      </w:hyperlink>
      <w:r w:rsidRPr="004E36DC">
        <w:rPr>
          <w:rFonts w:ascii="Times New Roman" w:hAnsi="Times New Roman" w:cs="Times New Roman"/>
        </w:rPr>
        <w:t xml:space="preserve">, </w:t>
      </w:r>
      <w:hyperlink r:id="rId76" w:history="1">
        <w:r w:rsidRPr="004E36DC">
          <w:rPr>
            <w:rFonts w:ascii="Times New Roman" w:hAnsi="Times New Roman" w:cs="Times New Roman"/>
            <w:color w:val="0000FF"/>
          </w:rPr>
          <w:t>308</w:t>
        </w:r>
      </w:hyperlink>
      <w:r w:rsidRPr="004E36DC">
        <w:rPr>
          <w:rFonts w:ascii="Times New Roman" w:hAnsi="Times New Roman" w:cs="Times New Roman"/>
        </w:rPr>
        <w:t xml:space="preserve">, </w:t>
      </w:r>
      <w:hyperlink r:id="rId77" w:history="1">
        <w:r w:rsidRPr="004E36DC">
          <w:rPr>
            <w:rFonts w:ascii="Times New Roman" w:hAnsi="Times New Roman" w:cs="Times New Roman"/>
            <w:color w:val="0000FF"/>
          </w:rPr>
          <w:t>309</w:t>
        </w:r>
      </w:hyperlink>
      <w:r w:rsidRPr="004E36DC">
        <w:rPr>
          <w:rFonts w:ascii="Times New Roman" w:hAnsi="Times New Roman" w:cs="Times New Roman"/>
        </w:rPr>
        <w:t xml:space="preserve">, </w:t>
      </w:r>
      <w:hyperlink r:id="rId78" w:history="1">
        <w:r w:rsidRPr="004E36DC">
          <w:rPr>
            <w:rFonts w:ascii="Times New Roman" w:hAnsi="Times New Roman" w:cs="Times New Roman"/>
            <w:color w:val="0000FF"/>
          </w:rPr>
          <w:t>310</w:t>
        </w:r>
      </w:hyperlink>
      <w:r w:rsidRPr="004E36DC">
        <w:rPr>
          <w:rFonts w:ascii="Times New Roman" w:hAnsi="Times New Roman" w:cs="Times New Roman"/>
        </w:rPr>
        <w:t xml:space="preserve"> и </w:t>
      </w:r>
      <w:hyperlink r:id="rId79" w:history="1">
        <w:r w:rsidRPr="004E36DC">
          <w:rPr>
            <w:rFonts w:ascii="Times New Roman" w:hAnsi="Times New Roman" w:cs="Times New Roman"/>
            <w:color w:val="0000FF"/>
          </w:rPr>
          <w:t>311</w:t>
        </w:r>
      </w:hyperlink>
      <w:r w:rsidRPr="004E36DC">
        <w:rPr>
          <w:rFonts w:ascii="Times New Roman" w:hAnsi="Times New Roman" w:cs="Times New Roman"/>
        </w:rPr>
        <w:t xml:space="preserve"> КАС РФ судебная коллегия по административным делам Третьего апелляционного суда общей юрисдикции</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jc w:val="center"/>
        <w:rPr>
          <w:rFonts w:ascii="Times New Roman" w:hAnsi="Times New Roman" w:cs="Times New Roman"/>
        </w:rPr>
      </w:pPr>
      <w:r w:rsidRPr="004E36DC">
        <w:rPr>
          <w:rFonts w:ascii="Times New Roman" w:hAnsi="Times New Roman" w:cs="Times New Roman"/>
        </w:rPr>
        <w:t>определила:</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ind w:firstLine="540"/>
        <w:jc w:val="both"/>
        <w:rPr>
          <w:rFonts w:ascii="Times New Roman" w:hAnsi="Times New Roman" w:cs="Times New Roman"/>
        </w:rPr>
      </w:pPr>
      <w:r w:rsidRPr="004E36DC">
        <w:rPr>
          <w:rFonts w:ascii="Times New Roman" w:hAnsi="Times New Roman" w:cs="Times New Roman"/>
        </w:rPr>
        <w:t>решение Астраханского областного суда от 14 декабря 2021 г. оставить без изменения, апелляционную жалобу Л. - без удовлетворения.</w:t>
      </w:r>
    </w:p>
    <w:p w:rsidR="004E36DC" w:rsidRPr="004E36DC" w:rsidRDefault="004E36DC">
      <w:pPr>
        <w:spacing w:before="220" w:after="1" w:line="220" w:lineRule="atLeast"/>
        <w:ind w:firstLine="540"/>
        <w:jc w:val="both"/>
        <w:rPr>
          <w:rFonts w:ascii="Times New Roman" w:hAnsi="Times New Roman" w:cs="Times New Roman"/>
        </w:rPr>
      </w:pPr>
      <w:r w:rsidRPr="004E36DC">
        <w:rPr>
          <w:rFonts w:ascii="Times New Roman" w:hAnsi="Times New Roman" w:cs="Times New Roman"/>
        </w:rPr>
        <w:t xml:space="preserve">Апелляционное определение вступает в законную силу со дня его принятия и может быть обжаловано в течение шести месяцев в кассационном порядке в Четвертый кассационный суд общей юрисдикции через суд первой инстанции в соответствии с </w:t>
      </w:r>
      <w:hyperlink r:id="rId80" w:history="1">
        <w:r w:rsidRPr="004E36DC">
          <w:rPr>
            <w:rFonts w:ascii="Times New Roman" w:hAnsi="Times New Roman" w:cs="Times New Roman"/>
            <w:color w:val="0000FF"/>
          </w:rPr>
          <w:t>главой 35</w:t>
        </w:r>
      </w:hyperlink>
      <w:r w:rsidRPr="004E36DC">
        <w:rPr>
          <w:rFonts w:ascii="Times New Roman" w:hAnsi="Times New Roman" w:cs="Times New Roman"/>
        </w:rPr>
        <w:t xml:space="preserve"> Кодекса административного судопроизводства Российской Федерации.</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ind w:firstLine="540"/>
        <w:jc w:val="both"/>
        <w:rPr>
          <w:rFonts w:ascii="Times New Roman" w:hAnsi="Times New Roman" w:cs="Times New Roman"/>
        </w:rPr>
      </w:pPr>
      <w:r w:rsidRPr="004E36DC">
        <w:rPr>
          <w:rFonts w:ascii="Times New Roman" w:hAnsi="Times New Roman" w:cs="Times New Roman"/>
        </w:rPr>
        <w:t>Мотивированное апелляционное определение составлено 18 апреля 2022 г.</w:t>
      </w:r>
    </w:p>
    <w:p w:rsidR="004E36DC" w:rsidRPr="004E36DC" w:rsidRDefault="004E36DC">
      <w:pPr>
        <w:spacing w:after="1" w:line="220" w:lineRule="atLeast"/>
        <w:jc w:val="both"/>
        <w:rPr>
          <w:rFonts w:ascii="Times New Roman" w:hAnsi="Times New Roman" w:cs="Times New Roman"/>
        </w:rPr>
      </w:pPr>
    </w:p>
    <w:p w:rsidR="004E36DC" w:rsidRPr="004E36DC" w:rsidRDefault="004E36DC">
      <w:pPr>
        <w:spacing w:after="1" w:line="220" w:lineRule="atLeast"/>
        <w:jc w:val="both"/>
        <w:rPr>
          <w:rFonts w:ascii="Times New Roman" w:hAnsi="Times New Roman" w:cs="Times New Roman"/>
        </w:rPr>
      </w:pPr>
    </w:p>
    <w:p w:rsidR="004E36DC" w:rsidRPr="004E36DC" w:rsidRDefault="004E36DC">
      <w:pPr>
        <w:pBdr>
          <w:top w:val="single" w:sz="6" w:space="0" w:color="auto"/>
        </w:pBdr>
        <w:spacing w:before="100" w:after="100"/>
        <w:jc w:val="both"/>
        <w:rPr>
          <w:rFonts w:ascii="Times New Roman" w:hAnsi="Times New Roman" w:cs="Times New Roman"/>
        </w:rPr>
      </w:pPr>
    </w:p>
    <w:p w:rsidR="00496817" w:rsidRPr="004E36DC" w:rsidRDefault="00496817">
      <w:pPr>
        <w:rPr>
          <w:rFonts w:ascii="Times New Roman" w:hAnsi="Times New Roman" w:cs="Times New Roman"/>
        </w:rPr>
      </w:pPr>
    </w:p>
    <w:sectPr w:rsidR="00496817" w:rsidRPr="004E36DC" w:rsidSect="00933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2E"/>
    <w:rsid w:val="00496817"/>
    <w:rsid w:val="004E36DC"/>
    <w:rsid w:val="00702B7D"/>
    <w:rsid w:val="007B3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432DA-6FCE-4942-BAB2-14D3902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89A60125412818FE2F70E057E46C366FAB8F65606561B4231C4A4F1AA6413CBF82019A591A042CD1E75F5BC83E1053DEA5B1900051E72DA2aEJ" TargetMode="External"/><Relationship Id="rId18" Type="http://schemas.openxmlformats.org/officeDocument/2006/relationships/hyperlink" Target="consultantplus://offline/ref=A689A60125412818FE2F70E057E46C3668AF8360656161B4231C4A4F1AA6413CBF82019A591A0628D0E75F5BC83E1053DEA5B1900051E72DA2aEJ" TargetMode="External"/><Relationship Id="rId26" Type="http://schemas.openxmlformats.org/officeDocument/2006/relationships/hyperlink" Target="consultantplus://offline/ref=A689A60125412818FE2F70E057E46C366FA68664696161B4231C4A4F1AA6413CBF82019A591A0029D4E75F5BC83E1053DEA5B1900051E72DA2aEJ" TargetMode="External"/><Relationship Id="rId39" Type="http://schemas.openxmlformats.org/officeDocument/2006/relationships/hyperlink" Target="consultantplus://offline/ref=A689A60125412818FE2F70E057E46C366FAB8F65606561B4231C4A4F1AA6413CBF82019A591A042FD7E75F5BC83E1053DEA5B1900051E72DA2aEJ" TargetMode="External"/><Relationship Id="rId21" Type="http://schemas.openxmlformats.org/officeDocument/2006/relationships/hyperlink" Target="consultantplus://offline/ref=A689A60125412818FE2F70E057E46C3668AF8360656161B4231C4A4F1AA6413CBF82019A591A0529D3E75F5BC83E1053DEA5B1900051E72DA2aEJ" TargetMode="External"/><Relationship Id="rId34" Type="http://schemas.openxmlformats.org/officeDocument/2006/relationships/hyperlink" Target="consultantplus://offline/ref=A689A60125412818FE2F70E057E46C366FAB8265676761B4231C4A4F1AA6413CAD8259965B1D1A2DD0F2090A8EA6a9J" TargetMode="External"/><Relationship Id="rId42" Type="http://schemas.openxmlformats.org/officeDocument/2006/relationships/hyperlink" Target="consultantplus://offline/ref=A689A60125412818FE2F70E057E46C3668AF8360656161B4231C4A4F1AA6413CBF82019A591A0628D1E75F5BC83E1053DEA5B1900051E72DA2aEJ" TargetMode="External"/><Relationship Id="rId47" Type="http://schemas.openxmlformats.org/officeDocument/2006/relationships/hyperlink" Target="consultantplus://offline/ref=A689A60125412818FE2F70E057E46C3668AF8F66696161B4231C4A4F1AA6413CBF82019A591A042CD7E75F5BC83E1053DEA5B1900051E72DA2aEJ" TargetMode="External"/><Relationship Id="rId50" Type="http://schemas.openxmlformats.org/officeDocument/2006/relationships/hyperlink" Target="consultantplus://offline/ref=A689A60125412818FE2F70E057E46C3668AF8461626961B4231C4A4F1AA6413CAD8259965B1D1A2DD0F2090A8EA6a9J" TargetMode="External"/><Relationship Id="rId55" Type="http://schemas.openxmlformats.org/officeDocument/2006/relationships/hyperlink" Target="consultantplus://offline/ref=A689A60125412818FE2F70E057E46C3668AE8461636761B4231C4A4F1AA6413CBF82019A591A062CD7E75F5BC83E1053DEA5B1900051E72DA2aEJ" TargetMode="External"/><Relationship Id="rId63" Type="http://schemas.openxmlformats.org/officeDocument/2006/relationships/hyperlink" Target="consultantplus://offline/ref=A689A60125412818FE2F70E057E46C3668AE8461636761B4231C4A4F1AA6413CBF82019A591A0729D5E75F5BC83E1053DEA5B1900051E72DA2aEJ" TargetMode="External"/><Relationship Id="rId68" Type="http://schemas.openxmlformats.org/officeDocument/2006/relationships/hyperlink" Target="consultantplus://offline/ref=A689A60125412818FE2F70E057E46C366EA781636A3736B67249444A12F61B2CA9CB0E9C471A0133D7EC09A0a8J" TargetMode="External"/><Relationship Id="rId76" Type="http://schemas.openxmlformats.org/officeDocument/2006/relationships/hyperlink" Target="consultantplus://offline/ref=A689A60125412818FE2F70E057E46C3668AF836F636861B4231C4A4F1AA6413CBF82019A5918042AD7E75F5BC83E1053DEA5B1900051E72DA2aEJ" TargetMode="External"/><Relationship Id="rId7" Type="http://schemas.openxmlformats.org/officeDocument/2006/relationships/hyperlink" Target="consultantplus://offline/ref=A689A60125412818FE2F70E057E46C366EA781636A3736B67249444A12F6092CF1C70C9B5B13002681BD4F5F81691A4FD9BEAF971E51AEa5J" TargetMode="External"/><Relationship Id="rId71" Type="http://schemas.openxmlformats.org/officeDocument/2006/relationships/hyperlink" Target="consultantplus://offline/ref=A689A60125412818FE2F70E057E46C3668AF836F636861B4231C4A4F1AA6413CBF82019A591A022ED1E75F5BC83E1053DEA5B1900051E72DA2aEJ" TargetMode="External"/><Relationship Id="rId2" Type="http://schemas.openxmlformats.org/officeDocument/2006/relationships/settings" Target="settings.xml"/><Relationship Id="rId16" Type="http://schemas.openxmlformats.org/officeDocument/2006/relationships/hyperlink" Target="consultantplus://offline/ref=A689A60125412818FE2F70E057E46C3668AF8360656161B4231C4A4F1AA6413CBF82019C524E556980E1090D926B184FDBBBB3A9a7J" TargetMode="External"/><Relationship Id="rId29" Type="http://schemas.openxmlformats.org/officeDocument/2006/relationships/hyperlink" Target="consultantplus://offline/ref=A689A60125412818FE2F70E057E46C366FAB816E666461B4231C4A4F1AA6413CBF82019A591A042DDDE75F5BC83E1053DEA5B1900051E72DA2aEJ" TargetMode="External"/><Relationship Id="rId11" Type="http://schemas.openxmlformats.org/officeDocument/2006/relationships/hyperlink" Target="consultantplus://offline/ref=A689A60125412818FE2F70E057E46C3668AF8360656161B4231C4A4F1AA6413CBF82019A591A0629DDE75F5BC83E1053DEA5B1900051E72DA2aEJ" TargetMode="External"/><Relationship Id="rId24" Type="http://schemas.openxmlformats.org/officeDocument/2006/relationships/hyperlink" Target="consultantplus://offline/ref=A689A60125412818FE2F70E057E46C366FA68664696161B4231C4A4F1AA6413CBF8201985811507C91B906088B751D54C7B9B197A1aCJ" TargetMode="External"/><Relationship Id="rId32" Type="http://schemas.openxmlformats.org/officeDocument/2006/relationships/hyperlink" Target="consultantplus://offline/ref=A689A60125412818FE2F70E057E46C366FAB8F64606661B4231C4A4F1AA6413CAD8259965B1D1A2DD0F2090A8EA6a9J" TargetMode="External"/><Relationship Id="rId37" Type="http://schemas.openxmlformats.org/officeDocument/2006/relationships/hyperlink" Target="consultantplus://offline/ref=A689A60125412818FE2F70E057E46C366FAB8F64606661B4231C4A4F1AA6413CAD8259965B1D1A2DD0F2090A8EA6a9J" TargetMode="External"/><Relationship Id="rId40" Type="http://schemas.openxmlformats.org/officeDocument/2006/relationships/hyperlink" Target="consultantplus://offline/ref=A689A60125412818FE2F70E057E46C366EA781636A3736B67249444A12F61B2CA9CB0E9C471A0133D7EC09A0a8J" TargetMode="External"/><Relationship Id="rId45" Type="http://schemas.openxmlformats.org/officeDocument/2006/relationships/hyperlink" Target="consultantplus://offline/ref=A689A60125412818FE2F70E057E46C366FA68F67606361B4231C4A4F1AA6413CAD8259965B1D1A2DD0F2090A8EA6a9J" TargetMode="External"/><Relationship Id="rId53" Type="http://schemas.openxmlformats.org/officeDocument/2006/relationships/hyperlink" Target="consultantplus://offline/ref=A689A60125412818FE2F70E057E46C3668AF8067656161B4231C4A4F1AA6413CBF82019A591A0424D1E75F5BC83E1053DEA5B1900051E72DA2aEJ" TargetMode="External"/><Relationship Id="rId58" Type="http://schemas.openxmlformats.org/officeDocument/2006/relationships/hyperlink" Target="consultantplus://offline/ref=A689A60125412818FE2F70E057E46C366FAB8F65606561B4231C4A4F1AA6413CAD8259965B1D1A2DD0F2090A8EA6a9J" TargetMode="External"/><Relationship Id="rId66" Type="http://schemas.openxmlformats.org/officeDocument/2006/relationships/hyperlink" Target="consultantplus://offline/ref=A689A60125412818FE2F70E057E46C366FA78F64666061B4231C4A4F1AA6413CAD8259965B1D1A2DD0F2090A8EA6a9J" TargetMode="External"/><Relationship Id="rId74" Type="http://schemas.openxmlformats.org/officeDocument/2006/relationships/hyperlink" Target="consultantplus://offline/ref=A689A60125412818FE2F70E057E46C3668AF836F636861B4231C4A4F1AA6413CBF82019A59180425D6E75F5BC83E1053DEA5B1900051E72DA2aEJ" TargetMode="External"/><Relationship Id="rId79" Type="http://schemas.openxmlformats.org/officeDocument/2006/relationships/hyperlink" Target="consultantplus://offline/ref=A689A60125412818FE2F70E057E46C3668AF836F636861B4231C4A4F1AA6413CBF82019A5918052DD6E75F5BC83E1053DEA5B1900051E72DA2aEJ" TargetMode="External"/><Relationship Id="rId5" Type="http://schemas.openxmlformats.org/officeDocument/2006/relationships/hyperlink" Target="consultantplus://offline/ref=A689A60125412818FE2F70E057E46C3668AF836F636861B4231C4A4F1AA6413CBF82019A591B072AD1E75F5BC83E1053DEA5B1900051E72DA2aEJ" TargetMode="External"/><Relationship Id="rId61" Type="http://schemas.openxmlformats.org/officeDocument/2006/relationships/hyperlink" Target="consultantplus://offline/ref=A689A60125412818FE2F70E057E46C3668AE8461636761B4231C4A4F1AA6413CBF82019A591A0424DDE75F5BC83E1053DEA5B1900051E72DA2aEJ" TargetMode="External"/><Relationship Id="rId82" Type="http://schemas.openxmlformats.org/officeDocument/2006/relationships/theme" Target="theme/theme1.xml"/><Relationship Id="rId10" Type="http://schemas.openxmlformats.org/officeDocument/2006/relationships/hyperlink" Target="consultantplus://offline/ref=A689A60125412818FE2F70E057E46C3668AF8360656161B4231C4A4F1AA6413CAD8259965B1D1A2DD0F2090A8EA6a9J" TargetMode="External"/><Relationship Id="rId19" Type="http://schemas.openxmlformats.org/officeDocument/2006/relationships/hyperlink" Target="consultantplus://offline/ref=A689A60125412818FE2F70E057E46C3668AF8360656161B4231C4A4F1AA6413CBF82019A591A0628D3E75F5BC83E1053DEA5B1900051E72DA2aEJ" TargetMode="External"/><Relationship Id="rId31" Type="http://schemas.openxmlformats.org/officeDocument/2006/relationships/hyperlink" Target="consultantplus://offline/ref=A689A60125412818FE2F70E057E46C366FAB8161696261B4231C4A4F1AA6413CAD8259965B1D1A2DD0F2090A8EA6a9J" TargetMode="External"/><Relationship Id="rId44" Type="http://schemas.openxmlformats.org/officeDocument/2006/relationships/hyperlink" Target="consultantplus://offline/ref=A689A60125412818FE2F70E057E46C3668AE8667636061B4231C4A4F1AA6413CAD8259965B1D1A2DD0F2090A8EA6a9J" TargetMode="External"/><Relationship Id="rId52" Type="http://schemas.openxmlformats.org/officeDocument/2006/relationships/hyperlink" Target="consultantplus://offline/ref=A689A60125412818FE2F70E057E46C3668AE8461636761B4231C4A4F1AA6413CBF82019A591A052DDDE75F5BC83E1053DEA5B1900051E72DA2aEJ" TargetMode="External"/><Relationship Id="rId60" Type="http://schemas.openxmlformats.org/officeDocument/2006/relationships/hyperlink" Target="consultantplus://offline/ref=A689A60125412818FE2F70E057E46C3668AE8461636761B4231C4A4F1AA6413CBF82019A591A072FD0E75F5BC83E1053DEA5B1900051E72DA2aEJ" TargetMode="External"/><Relationship Id="rId65" Type="http://schemas.openxmlformats.org/officeDocument/2006/relationships/hyperlink" Target="consultantplus://offline/ref=A689A60125412818FE2F70E057E46C366FA68664696161B4231C4A4F1AA6413CBF82019A591A062CDCE75F5BC83E1053DEA5B1900051E72DA2aEJ" TargetMode="External"/><Relationship Id="rId73" Type="http://schemas.openxmlformats.org/officeDocument/2006/relationships/hyperlink" Target="consultantplus://offline/ref=A689A60125412818FE2F70E057E46C3668AF836F636861B4231C4A4F1AA6413CBF82019A591B0724D1E75F5BC83E1053DEA5B1900051E72DA2aEJ" TargetMode="External"/><Relationship Id="rId78" Type="http://schemas.openxmlformats.org/officeDocument/2006/relationships/hyperlink" Target="consultantplus://offline/ref=A689A60125412818FE2F70E057E46C3668AF836F636861B4231C4A4F1AA6413CBF82019A59180425D6E75F5BC83E1053DEA5B1900051E72DA2aEJ" TargetMode="External"/><Relationship Id="rId81" Type="http://schemas.openxmlformats.org/officeDocument/2006/relationships/fontTable" Target="fontTable.xml"/><Relationship Id="rId4" Type="http://schemas.openxmlformats.org/officeDocument/2006/relationships/hyperlink" Target="consultantplus://offline/ref=A689A60125412818FE2F70E057E46C366FAB8F64606661B4231C4A4F1AA6413CAD8259965B1D1A2DD0F2090A8EA6a9J" TargetMode="External"/><Relationship Id="rId9" Type="http://schemas.openxmlformats.org/officeDocument/2006/relationships/hyperlink" Target="consultantplus://offline/ref=A689A60125412818FE2F70E057E46C366EA781636A3736B67249444A12F6092CF1C70C9B5A1B032681BD4F5F81691A4FD9BEAF971E51AEa5J" TargetMode="External"/><Relationship Id="rId14" Type="http://schemas.openxmlformats.org/officeDocument/2006/relationships/hyperlink" Target="consultantplus://offline/ref=A689A60125412818FE2F70E057E46C366FAB8F65606561B4231C4A4F1AA6413CBF82019A591A042FD4E75F5BC83E1053DEA5B1900051E72DA2aEJ" TargetMode="External"/><Relationship Id="rId22" Type="http://schemas.openxmlformats.org/officeDocument/2006/relationships/hyperlink" Target="consultantplus://offline/ref=A689A60125412818FE2F70E057E46C366FA68664696161B4231C4A4F1AA6413CBF82019A591A042ED5E75F5BC83E1053DEA5B1900051E72DA2aEJ" TargetMode="External"/><Relationship Id="rId27" Type="http://schemas.openxmlformats.org/officeDocument/2006/relationships/hyperlink" Target="consultantplus://offline/ref=A689A60125412818FE2F70E057E46C366FA68664696161B4231C4A4F1AA6413CBF8201985B11507C91B906088B751D54C7B9B197A1aCJ" TargetMode="External"/><Relationship Id="rId30" Type="http://schemas.openxmlformats.org/officeDocument/2006/relationships/hyperlink" Target="consultantplus://offline/ref=A689A60125412818FE2F70E057E46C366FAB816E666461B4231C4A4F1AA6413CBF82019A591A042DDCE75F5BC83E1053DEA5B1900051E72DA2aEJ" TargetMode="External"/><Relationship Id="rId35" Type="http://schemas.openxmlformats.org/officeDocument/2006/relationships/hyperlink" Target="consultantplus://offline/ref=A689A60125412818FE2F70E057E46C366FA78560616961B4231C4A4F1AA6413CBF82019A591A072FD5E75F5BC83E1053DEA5B1900051E72DA2aEJ" TargetMode="External"/><Relationship Id="rId43" Type="http://schemas.openxmlformats.org/officeDocument/2006/relationships/hyperlink" Target="consultantplus://offline/ref=A689A60125412818FE2F70E057E46C3668AF8460666161B4231C4A4F1AA6413CAD8259965B1D1A2DD0F2090A8EA6a9J" TargetMode="External"/><Relationship Id="rId48" Type="http://schemas.openxmlformats.org/officeDocument/2006/relationships/hyperlink" Target="consultantplus://offline/ref=A689A60125412818FE2F70E057E46C3668AF8F66696161B4231C4A4F1AA6413CAD8259965B1D1A2DD0F2090A8EA6a9J" TargetMode="External"/><Relationship Id="rId56" Type="http://schemas.openxmlformats.org/officeDocument/2006/relationships/hyperlink" Target="consultantplus://offline/ref=A689A60125412818FE2F70E057E46C3668AE8461636761B4231C4A4F1AA6413CBF82019A591A062CD6E75F5BC83E1053DEA5B1900051E72DA2aEJ" TargetMode="External"/><Relationship Id="rId64" Type="http://schemas.openxmlformats.org/officeDocument/2006/relationships/hyperlink" Target="consultantplus://offline/ref=A689A60125412818FE2F70E057E46C3668AF8660626061B4231C4A4F1AA6413CBF82019C524E556980E1090D926B184FDBBBB3A9a7J" TargetMode="External"/><Relationship Id="rId69" Type="http://schemas.openxmlformats.org/officeDocument/2006/relationships/hyperlink" Target="consultantplus://offline/ref=A689A60125412818FE2F70E057E46C366FA78560616961B4231C4A4F1AA6413CBF82019A591A0424D4E75F5BC83E1053DEA5B1900051E72DA2aEJ" TargetMode="External"/><Relationship Id="rId77" Type="http://schemas.openxmlformats.org/officeDocument/2006/relationships/hyperlink" Target="consultantplus://offline/ref=A689A60125412818FE2F70E057E46C3668AF836F636861B4231C4A4F1AA6413CBF82019A5918042AD3E75F5BC83E1053DEA5B1900051E72DA2aEJ" TargetMode="External"/><Relationship Id="rId8" Type="http://schemas.openxmlformats.org/officeDocument/2006/relationships/hyperlink" Target="consultantplus://offline/ref=A689A60125412818FE2F70E057E46C366EA781636A3736B67249444A12F6092CF1C70C9B5A1B002681BD4F5F81691A4FD9BEAF971E51AEa5J" TargetMode="External"/><Relationship Id="rId51" Type="http://schemas.openxmlformats.org/officeDocument/2006/relationships/hyperlink" Target="consultantplus://offline/ref=A689A60125412818FE2F70E057E46C3668AE8461636761B4231C4A4F1AA6413CBF82019A591A052DD7E75F5BC83E1053DEA5B1900051E72DA2aEJ" TargetMode="External"/><Relationship Id="rId72" Type="http://schemas.openxmlformats.org/officeDocument/2006/relationships/hyperlink" Target="consultantplus://offline/ref=A689A60125412818FE2F70E057E46C3668AF836F636861B4231C4A4F1AA6413CBF82019A591B072AD2E75F5BC83E1053DEA5B1900051E72DA2aEJ" TargetMode="External"/><Relationship Id="rId80" Type="http://schemas.openxmlformats.org/officeDocument/2006/relationships/hyperlink" Target="consultantplus://offline/ref=A689A60125412818FE2F70E057E46C3668AF836F636861B4231C4A4F1AA6413CBF82019A59180529D3E75F5BC83E1053DEA5B1900051E72DA2aEJ" TargetMode="External"/><Relationship Id="rId3" Type="http://schemas.openxmlformats.org/officeDocument/2006/relationships/webSettings" Target="webSettings.xml"/><Relationship Id="rId12" Type="http://schemas.openxmlformats.org/officeDocument/2006/relationships/hyperlink" Target="consultantplus://offline/ref=A689A60125412818FE2F70E057E46C3668AF8360656161B4231C4A4F1AA6413CBF82019A5B130F7984A85E078E6C0351DCA5B3951CA5a1J" TargetMode="External"/><Relationship Id="rId17" Type="http://schemas.openxmlformats.org/officeDocument/2006/relationships/hyperlink" Target="consultantplus://offline/ref=A689A60125412818FE2F70E057E46C3668AF8360656161B4231C4A4F1AA6413CBF82019958130F7984A85E078E6C0351DCA5B3951CA5a1J" TargetMode="External"/><Relationship Id="rId25" Type="http://schemas.openxmlformats.org/officeDocument/2006/relationships/hyperlink" Target="consultantplus://offline/ref=A689A60125412818FE2F70E057E46C366FA68664696161B4231C4A4F1AA6413CBF82019A591A042FD0E75F5BC83E1053DEA5B1900051E72DA2aEJ" TargetMode="External"/><Relationship Id="rId33" Type="http://schemas.openxmlformats.org/officeDocument/2006/relationships/hyperlink" Target="consultantplus://offline/ref=A689A60125412818FE2F70E057E46C366EA781636A3736B67249444A12F61B2CA9CB0E9C471A0133D7EC09A0a8J" TargetMode="External"/><Relationship Id="rId38" Type="http://schemas.openxmlformats.org/officeDocument/2006/relationships/hyperlink" Target="consultantplus://offline/ref=A689A60125412818FE2F70E057E46C366FAB8F65606561B4231C4A4F1AA6413CBF82019A591A042FD4E75F5BC83E1053DEA5B1900051E72DA2aEJ" TargetMode="External"/><Relationship Id="rId46" Type="http://schemas.openxmlformats.org/officeDocument/2006/relationships/hyperlink" Target="consultantplus://offline/ref=A689A60125412818FE2F70E057E46C3668AF8F66696161B4231C4A4F1AA6413CAD8259965B1D1A2DD0F2090A8EA6a9J" TargetMode="External"/><Relationship Id="rId59" Type="http://schemas.openxmlformats.org/officeDocument/2006/relationships/hyperlink" Target="consultantplus://offline/ref=A689A60125412818FE2F70E057E46C3668AE8461636761B4231C4A4F1AA6413CAD8259965B1D1A2DD0F2090A8EA6a9J" TargetMode="External"/><Relationship Id="rId67" Type="http://schemas.openxmlformats.org/officeDocument/2006/relationships/hyperlink" Target="consultantplus://offline/ref=A689A60125412818FE2F70E057E46C366FAB8F65606561B4231C4A4F1AA6413CAD8259965B1D1A2DD0F2090A8EA6a9J" TargetMode="External"/><Relationship Id="rId20" Type="http://schemas.openxmlformats.org/officeDocument/2006/relationships/hyperlink" Target="consultantplus://offline/ref=A689A60125412818FE2F70E057E46C3668AF8360656161B4231C4A4F1AA6413CBF82019A591A042BD3E75F5BC83E1053DEA5B1900051E72DA2aEJ" TargetMode="External"/><Relationship Id="rId41" Type="http://schemas.openxmlformats.org/officeDocument/2006/relationships/hyperlink" Target="consultantplus://offline/ref=A689A60125412818FE2F70E057E46C366FA78560616961B4231C4A4F1AA6413CBF82019A591A0424D3E75F5BC83E1053DEA5B1900051E72DA2aEJ" TargetMode="External"/><Relationship Id="rId54" Type="http://schemas.openxmlformats.org/officeDocument/2006/relationships/hyperlink" Target="consultantplus://offline/ref=A689A60125412818FE2F70E057E46C3668AE8461636761B4231C4A4F1AA6413CBF82019A591A062DD0E75F5BC83E1053DEA5B1900051E72DA2aEJ" TargetMode="External"/><Relationship Id="rId62" Type="http://schemas.openxmlformats.org/officeDocument/2006/relationships/hyperlink" Target="consultantplus://offline/ref=A689A60125412818FE2F70E057E46C3668AE8461636761B4231C4A4F1AA6413CBF82019E5E11507C91B906088B751D54C7B9B197A1aCJ" TargetMode="External"/><Relationship Id="rId70" Type="http://schemas.openxmlformats.org/officeDocument/2006/relationships/hyperlink" Target="consultantplus://offline/ref=A689A60125412818FE2F70E057E46C366FA78560616961B4231C4A4F1AA6413CAD8259965B1D1A2DD0F2090A8EA6a9J" TargetMode="External"/><Relationship Id="rId75" Type="http://schemas.openxmlformats.org/officeDocument/2006/relationships/hyperlink" Target="consultantplus://offline/ref=A689A60125412818FE2F70E057E46C3668AF836F636861B4231C4A4F1AA6413CBF82019A5918042BD7E75F5BC83E1053DEA5B1900051E72DA2aEJ" TargetMode="External"/><Relationship Id="rId1" Type="http://schemas.openxmlformats.org/officeDocument/2006/relationships/styles" Target="styles.xml"/><Relationship Id="rId6" Type="http://schemas.openxmlformats.org/officeDocument/2006/relationships/hyperlink" Target="consultantplus://offline/ref=A689A60125412818FE2F70E057E46C366EA781636A3736B67249444A12F6092CF1C70C9B5B120C2681BD4F5F81691A4FD9BEAF971E51AEa5J" TargetMode="External"/><Relationship Id="rId15" Type="http://schemas.openxmlformats.org/officeDocument/2006/relationships/hyperlink" Target="consultantplus://offline/ref=A689A60125412818FE2F70E057E46C366FAB8F65606561B4231C4A4F1AA6413CBF82019A591A042FD7E75F5BC83E1053DEA5B1900051E72DA2aEJ" TargetMode="External"/><Relationship Id="rId23" Type="http://schemas.openxmlformats.org/officeDocument/2006/relationships/hyperlink" Target="consultantplus://offline/ref=A689A60125412818FE2F70E057E46C366FA68664696161B4231C4A4F1AA6413CBF82019A591A042FD1E75F5BC83E1053DEA5B1900051E72DA2aEJ" TargetMode="External"/><Relationship Id="rId28" Type="http://schemas.openxmlformats.org/officeDocument/2006/relationships/hyperlink" Target="consultantplus://offline/ref=A689A60125412818FE2F70E057E46C3669AA8467616A3CBE2B45464D1DA91E39B89301995E040428CBEE0B08A8aEJ" TargetMode="External"/><Relationship Id="rId36" Type="http://schemas.openxmlformats.org/officeDocument/2006/relationships/hyperlink" Target="consultantplus://offline/ref=A689A60125412818FE2F70E057E46C366FAB8E62696461B4231C4A4F1AA6413CAD8259965B1D1A2DD0F2090A8EA6a9J" TargetMode="External"/><Relationship Id="rId49" Type="http://schemas.openxmlformats.org/officeDocument/2006/relationships/hyperlink" Target="consultantplus://offline/ref=A689A60125412818FE2F70E057E46C3668AF8F66696161B4231C4A4F1AA6413CAD8259965B1D1A2DD0F2090A8EA6a9J" TargetMode="External"/><Relationship Id="rId57" Type="http://schemas.openxmlformats.org/officeDocument/2006/relationships/hyperlink" Target="consultantplus://offline/ref=A689A60125412818FE2F70E057E46C3668AE8461636761B4231C4A4F1AA6413CBF82019A591A062CD2E75F5BC83E1053DEA5B1900051E72DA2a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9725</Words>
  <Characters>55438</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Музалевская Ольга Александровна</dc:creator>
  <cp:keywords/>
  <dc:description/>
  <cp:lastModifiedBy>Сигуа Русудан Зурабовна</cp:lastModifiedBy>
  <cp:revision>2</cp:revision>
  <dcterms:created xsi:type="dcterms:W3CDTF">2022-05-27T09:37:00Z</dcterms:created>
  <dcterms:modified xsi:type="dcterms:W3CDTF">2022-05-27T09:37:00Z</dcterms:modified>
</cp:coreProperties>
</file>